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23016" w14:textId="5DCA0C96" w:rsidR="00A3387F" w:rsidRDefault="00790DA4" w:rsidP="00FF0993">
      <w:pPr>
        <w:pStyle w:val="Title"/>
      </w:pPr>
      <w:r>
        <w:t>INFORMATION SECURITY</w:t>
      </w:r>
      <w:r w:rsidR="00B04E7C">
        <w:t xml:space="preserve"> policy</w:t>
      </w:r>
    </w:p>
    <w:p w14:paraId="035D21E5" w14:textId="5BA4F985" w:rsidR="009910EA" w:rsidRDefault="009910EA" w:rsidP="009910EA">
      <w:pPr>
        <w:rPr>
          <w:b/>
          <w:lang w:val="en-US"/>
        </w:rPr>
      </w:pPr>
      <w:r w:rsidRPr="009910EA">
        <w:rPr>
          <w:lang w:val="en-US"/>
        </w:rPr>
        <w:t xml:space="preserve">Relevant to all employees of </w:t>
      </w:r>
      <w:r w:rsidR="009F489E">
        <w:rPr>
          <w:b/>
          <w:lang w:val="en-US"/>
        </w:rPr>
        <w:t>10TO9IT</w:t>
      </w:r>
      <w:r>
        <w:rPr>
          <w:b/>
          <w:lang w:val="en-US"/>
        </w:rPr>
        <w:t xml:space="preserve">. </w:t>
      </w:r>
      <w:r w:rsidRPr="009910EA">
        <w:rPr>
          <w:lang w:val="en-US"/>
        </w:rPr>
        <w:t>The policy covers</w:t>
      </w:r>
      <w:r>
        <w:rPr>
          <w:b/>
          <w:lang w:val="en-US"/>
        </w:rPr>
        <w:t xml:space="preserve"> </w:t>
      </w:r>
      <w:r w:rsidRPr="009910EA">
        <w:rPr>
          <w:lang w:val="en-US"/>
        </w:rPr>
        <w:t xml:space="preserve">all </w:t>
      </w:r>
      <w:r w:rsidR="00790DA4">
        <w:rPr>
          <w:lang w:val="en-US"/>
        </w:rPr>
        <w:t>areas of information security.</w:t>
      </w:r>
    </w:p>
    <w:p w14:paraId="0D183DBC" w14:textId="1BE20480" w:rsidR="009910EA" w:rsidRPr="00985555" w:rsidRDefault="009910EA" w:rsidP="00CA5996">
      <w:pPr>
        <w:pStyle w:val="Heading1"/>
        <w:numPr>
          <w:ilvl w:val="0"/>
          <w:numId w:val="33"/>
        </w:numPr>
        <w:rPr>
          <w:lang w:val="en-US"/>
        </w:rPr>
      </w:pPr>
      <w:r w:rsidRPr="00985555">
        <w:rPr>
          <w:lang w:val="en-US"/>
        </w:rPr>
        <w:t>Purpose</w:t>
      </w:r>
    </w:p>
    <w:p w14:paraId="5D8092C4" w14:textId="0E722DFA" w:rsidR="00790DA4" w:rsidRDefault="00790DA4" w:rsidP="009910EA">
      <w:pPr>
        <w:rPr>
          <w:lang w:val="en-US"/>
        </w:rPr>
      </w:pPr>
      <w:r w:rsidRPr="00790DA4">
        <w:t xml:space="preserve">The purpose of this document is to ensure that appropriate measures are put in place to protect corporate information and the Information Technology Services (ITS) systems, </w:t>
      </w:r>
      <w:proofErr w:type="gramStart"/>
      <w:r w:rsidRPr="00790DA4">
        <w:t>services</w:t>
      </w:r>
      <w:proofErr w:type="gramEnd"/>
      <w:r w:rsidRPr="00790DA4">
        <w:t xml:space="preserve"> and equipment of </w:t>
      </w:r>
      <w:r>
        <w:t>Upskilled</w:t>
      </w:r>
      <w:r w:rsidRPr="00790DA4">
        <w:t xml:space="preserve"> and associated infrastructure.</w:t>
      </w:r>
    </w:p>
    <w:p w14:paraId="32BF63CD" w14:textId="50F6D0E9" w:rsidR="009910EA" w:rsidRPr="0048493F" w:rsidRDefault="00790DA4" w:rsidP="0048493F">
      <w:pPr>
        <w:pStyle w:val="Heading1"/>
        <w:numPr>
          <w:ilvl w:val="0"/>
          <w:numId w:val="33"/>
        </w:numPr>
        <w:rPr>
          <w:lang w:val="en-US"/>
        </w:rPr>
      </w:pPr>
      <w:r w:rsidRPr="0048493F">
        <w:rPr>
          <w:lang w:val="en-US"/>
        </w:rPr>
        <w:t>Objectives</w:t>
      </w:r>
      <w:r w:rsidR="009910EA" w:rsidRPr="0048493F">
        <w:rPr>
          <w:lang w:val="en-US"/>
        </w:rPr>
        <w:t xml:space="preserve"> </w:t>
      </w:r>
    </w:p>
    <w:p w14:paraId="30C9C9F6" w14:textId="4D5A8ACA" w:rsidR="009910EA" w:rsidRDefault="00790DA4" w:rsidP="009910EA">
      <w:r w:rsidRPr="00790DA4">
        <w:t>The objectives of the Information Security Policy are</w:t>
      </w:r>
      <w:r w:rsidR="009910EA">
        <w:t xml:space="preserve">: </w:t>
      </w:r>
    </w:p>
    <w:p w14:paraId="1295CFD0" w14:textId="5F3B08D5" w:rsidR="00790DA4" w:rsidRDefault="00790DA4" w:rsidP="0048493F">
      <w:pPr>
        <w:numPr>
          <w:ilvl w:val="0"/>
          <w:numId w:val="37"/>
        </w:numPr>
      </w:pPr>
      <w:r>
        <w:t xml:space="preserve">To secure </w:t>
      </w:r>
      <w:r w:rsidR="009F489E">
        <w:t>10TO9IT</w:t>
      </w:r>
      <w:r>
        <w:t>’s assets against theft, fraud, malicious or accidental damage, breach of privacy or confidentiality; and</w:t>
      </w:r>
    </w:p>
    <w:p w14:paraId="6FA8349B" w14:textId="7683D937" w:rsidR="00790DA4" w:rsidRPr="00790DA4" w:rsidRDefault="00790DA4" w:rsidP="0048493F">
      <w:pPr>
        <w:numPr>
          <w:ilvl w:val="0"/>
          <w:numId w:val="37"/>
        </w:numPr>
        <w:rPr>
          <w:lang w:val="en-US"/>
        </w:rPr>
      </w:pPr>
      <w:r>
        <w:t xml:space="preserve">To protect </w:t>
      </w:r>
      <w:r w:rsidR="009F489E">
        <w:t>10TO9IT</w:t>
      </w:r>
      <w:r>
        <w:t xml:space="preserve"> from damage or liability arising from the use of its ITS facilities for purposes contrary to Federation University Australia Legislation and Policies.</w:t>
      </w:r>
    </w:p>
    <w:p w14:paraId="673A7D48" w14:textId="2FC06EA9" w:rsidR="00790DA4" w:rsidRDefault="00790DA4" w:rsidP="0048493F">
      <w:pPr>
        <w:pStyle w:val="Heading1"/>
        <w:numPr>
          <w:ilvl w:val="0"/>
          <w:numId w:val="33"/>
        </w:numPr>
        <w:rPr>
          <w:lang w:val="en-US"/>
        </w:rPr>
      </w:pPr>
      <w:r>
        <w:rPr>
          <w:lang w:val="en-US"/>
        </w:rPr>
        <w:t>Scope</w:t>
      </w:r>
    </w:p>
    <w:p w14:paraId="34774B1D" w14:textId="3103353A" w:rsidR="00790DA4" w:rsidRDefault="00790DA4" w:rsidP="00790DA4">
      <w:r>
        <w:t xml:space="preserve">This policy applies to all </w:t>
      </w:r>
      <w:r w:rsidR="009F489E">
        <w:t>10TO9IT</w:t>
      </w:r>
      <w:r>
        <w:t xml:space="preserve"> staff, and any other persons otherwise affiliated but not employed by </w:t>
      </w:r>
      <w:r w:rsidR="009F489E">
        <w:t>10TO9IT</w:t>
      </w:r>
      <w:r>
        <w:t>, who may utilise the ITS infrastructure and/or access applications with respect to the security and privacy of information.</w:t>
      </w:r>
    </w:p>
    <w:p w14:paraId="046228A2" w14:textId="627B57CE" w:rsidR="00790DA4" w:rsidRDefault="00790DA4" w:rsidP="0048493F">
      <w:pPr>
        <w:pStyle w:val="Heading1"/>
        <w:numPr>
          <w:ilvl w:val="0"/>
          <w:numId w:val="33"/>
        </w:numPr>
        <w:rPr>
          <w:lang w:val="en-US"/>
        </w:rPr>
      </w:pPr>
      <w:r>
        <w:rPr>
          <w:lang w:val="en-US"/>
        </w:rPr>
        <w:t>Definitions</w:t>
      </w:r>
    </w:p>
    <w:tbl>
      <w:tblPr>
        <w:tblStyle w:val="TableGrid"/>
        <w:tblW w:w="0" w:type="auto"/>
        <w:tblLook w:val="04A0" w:firstRow="1" w:lastRow="0" w:firstColumn="1" w:lastColumn="0" w:noHBand="0" w:noVBand="1"/>
      </w:tblPr>
      <w:tblGrid>
        <w:gridCol w:w="2405"/>
        <w:gridCol w:w="6611"/>
      </w:tblGrid>
      <w:tr w:rsidR="00790DA4" w14:paraId="55AF8A04" w14:textId="77777777" w:rsidTr="00790DA4">
        <w:tc>
          <w:tcPr>
            <w:tcW w:w="2405" w:type="dxa"/>
          </w:tcPr>
          <w:p w14:paraId="2CEA1F0C" w14:textId="1ABCBBAC" w:rsidR="00790DA4" w:rsidRDefault="00790DA4" w:rsidP="00790DA4">
            <w:pPr>
              <w:spacing w:before="0" w:after="0"/>
              <w:rPr>
                <w:lang w:val="en-US"/>
              </w:rPr>
            </w:pPr>
            <w:r w:rsidRPr="009E6855">
              <w:t>Application:</w:t>
            </w:r>
          </w:p>
        </w:tc>
        <w:tc>
          <w:tcPr>
            <w:tcW w:w="6611" w:type="dxa"/>
          </w:tcPr>
          <w:p w14:paraId="2CB5CE13" w14:textId="2E3D74D3" w:rsidR="00790DA4" w:rsidRDefault="00790DA4" w:rsidP="00790DA4">
            <w:pPr>
              <w:spacing w:before="0" w:after="0"/>
              <w:rPr>
                <w:lang w:val="en-US"/>
              </w:rPr>
            </w:pPr>
            <w:r w:rsidRPr="000B3EC2">
              <w:t>A software package to perform a specific task (e.g.,</w:t>
            </w:r>
            <w:r>
              <w:t xml:space="preserve"> </w:t>
            </w:r>
            <w:r w:rsidRPr="000B3EC2">
              <w:t>MS Word).</w:t>
            </w:r>
          </w:p>
        </w:tc>
      </w:tr>
      <w:tr w:rsidR="00790DA4" w14:paraId="7A1AAAC1" w14:textId="77777777" w:rsidTr="00790DA4">
        <w:tc>
          <w:tcPr>
            <w:tcW w:w="2405" w:type="dxa"/>
          </w:tcPr>
          <w:p w14:paraId="4A4E907F" w14:textId="5578776C" w:rsidR="00790DA4" w:rsidRDefault="00790DA4" w:rsidP="00790DA4">
            <w:pPr>
              <w:spacing w:before="0" w:after="0"/>
              <w:rPr>
                <w:lang w:val="en-US"/>
              </w:rPr>
            </w:pPr>
            <w:r w:rsidRPr="009E6855">
              <w:t>Backup:</w:t>
            </w:r>
          </w:p>
        </w:tc>
        <w:tc>
          <w:tcPr>
            <w:tcW w:w="6611" w:type="dxa"/>
          </w:tcPr>
          <w:p w14:paraId="430A3832" w14:textId="09C4C79E" w:rsidR="00790DA4" w:rsidRDefault="00790DA4" w:rsidP="00790DA4">
            <w:pPr>
              <w:spacing w:before="0" w:after="0"/>
              <w:rPr>
                <w:lang w:val="en-US"/>
              </w:rPr>
            </w:pPr>
            <w:r w:rsidRPr="000B3EC2">
              <w:t>A means of making a duplicate copy of a system and / or data for the purpose of being able to restore a system should a failure or corruption occur.</w:t>
            </w:r>
          </w:p>
        </w:tc>
      </w:tr>
      <w:tr w:rsidR="00790DA4" w14:paraId="48288580" w14:textId="77777777" w:rsidTr="00790DA4">
        <w:tc>
          <w:tcPr>
            <w:tcW w:w="2405" w:type="dxa"/>
          </w:tcPr>
          <w:p w14:paraId="6C15B116" w14:textId="098A3E15" w:rsidR="00790DA4" w:rsidRDefault="00790DA4" w:rsidP="00790DA4">
            <w:pPr>
              <w:spacing w:before="0" w:after="0"/>
              <w:rPr>
                <w:lang w:val="en-US"/>
              </w:rPr>
            </w:pPr>
            <w:r w:rsidRPr="009E6855">
              <w:t>Bluetooth:</w:t>
            </w:r>
          </w:p>
        </w:tc>
        <w:tc>
          <w:tcPr>
            <w:tcW w:w="6611" w:type="dxa"/>
          </w:tcPr>
          <w:p w14:paraId="17378651" w14:textId="5D2AB8C3" w:rsidR="00790DA4" w:rsidRDefault="00790DA4" w:rsidP="00790DA4">
            <w:pPr>
              <w:spacing w:before="0" w:after="0"/>
              <w:rPr>
                <w:lang w:val="en-US"/>
              </w:rPr>
            </w:pPr>
            <w:r w:rsidRPr="000B3EC2">
              <w:t>A short range (10 meters) personal wireless connection of compliant devices.</w:t>
            </w:r>
          </w:p>
        </w:tc>
      </w:tr>
      <w:tr w:rsidR="00790DA4" w14:paraId="5F93CDBB" w14:textId="77777777" w:rsidTr="00790DA4">
        <w:tc>
          <w:tcPr>
            <w:tcW w:w="2405" w:type="dxa"/>
          </w:tcPr>
          <w:p w14:paraId="5596628E" w14:textId="177C68EC" w:rsidR="00790DA4" w:rsidRDefault="00790DA4" w:rsidP="00790DA4">
            <w:pPr>
              <w:spacing w:before="0" w:after="0"/>
              <w:rPr>
                <w:lang w:val="en-US"/>
              </w:rPr>
            </w:pPr>
            <w:r w:rsidRPr="009E6855">
              <w:t>Computer Work Area:</w:t>
            </w:r>
          </w:p>
        </w:tc>
        <w:tc>
          <w:tcPr>
            <w:tcW w:w="6611" w:type="dxa"/>
          </w:tcPr>
          <w:p w14:paraId="054FC060" w14:textId="4AFEEBCD" w:rsidR="00790DA4" w:rsidRDefault="00790DA4" w:rsidP="00790DA4">
            <w:pPr>
              <w:spacing w:before="0" w:after="0"/>
              <w:rPr>
                <w:lang w:val="en-US"/>
              </w:rPr>
            </w:pPr>
            <w:r w:rsidRPr="000B3EC2">
              <w:t>Is an area or office in which access to computer resources is made available.</w:t>
            </w:r>
          </w:p>
        </w:tc>
      </w:tr>
      <w:tr w:rsidR="00790DA4" w14:paraId="1C6CB40B" w14:textId="77777777" w:rsidTr="00790DA4">
        <w:tc>
          <w:tcPr>
            <w:tcW w:w="2405" w:type="dxa"/>
          </w:tcPr>
          <w:p w14:paraId="44487B3D" w14:textId="1AD1EF8B" w:rsidR="00790DA4" w:rsidRDefault="00790DA4" w:rsidP="00790DA4">
            <w:pPr>
              <w:spacing w:before="0" w:after="0"/>
              <w:rPr>
                <w:lang w:val="en-US"/>
              </w:rPr>
            </w:pPr>
            <w:r w:rsidRPr="009E6855">
              <w:t>DRP:</w:t>
            </w:r>
          </w:p>
        </w:tc>
        <w:tc>
          <w:tcPr>
            <w:tcW w:w="6611" w:type="dxa"/>
          </w:tcPr>
          <w:p w14:paraId="2BACBA1D" w14:textId="30A904F2" w:rsidR="00790DA4" w:rsidRDefault="00790DA4" w:rsidP="00790DA4">
            <w:pPr>
              <w:spacing w:before="0" w:after="0"/>
              <w:rPr>
                <w:lang w:val="en-US"/>
              </w:rPr>
            </w:pPr>
            <w:r w:rsidRPr="000B3EC2">
              <w:t>Disaster Recovery Plan.</w:t>
            </w:r>
          </w:p>
        </w:tc>
      </w:tr>
      <w:tr w:rsidR="00790DA4" w14:paraId="69DBC545" w14:textId="77777777" w:rsidTr="00790DA4">
        <w:tc>
          <w:tcPr>
            <w:tcW w:w="2405" w:type="dxa"/>
          </w:tcPr>
          <w:p w14:paraId="1143C4BE" w14:textId="02DF57C1" w:rsidR="00790DA4" w:rsidRDefault="00790DA4" w:rsidP="00790DA4">
            <w:pPr>
              <w:spacing w:before="0" w:after="0"/>
              <w:rPr>
                <w:lang w:val="en-US"/>
              </w:rPr>
            </w:pPr>
            <w:r w:rsidRPr="009E6855">
              <w:t>Incident:</w:t>
            </w:r>
          </w:p>
        </w:tc>
        <w:tc>
          <w:tcPr>
            <w:tcW w:w="6611" w:type="dxa"/>
          </w:tcPr>
          <w:p w14:paraId="6FDF7015" w14:textId="5F2F79D9" w:rsidR="00790DA4" w:rsidRDefault="00790DA4" w:rsidP="00790DA4">
            <w:pPr>
              <w:spacing w:before="0" w:after="0"/>
              <w:rPr>
                <w:lang w:val="en-US"/>
              </w:rPr>
            </w:pPr>
            <w:r w:rsidRPr="000B3EC2">
              <w:t>An occurrence of suspect or illegal activity.</w:t>
            </w:r>
          </w:p>
        </w:tc>
      </w:tr>
      <w:tr w:rsidR="00790DA4" w14:paraId="64C167BA" w14:textId="77777777" w:rsidTr="00790DA4">
        <w:tc>
          <w:tcPr>
            <w:tcW w:w="2405" w:type="dxa"/>
          </w:tcPr>
          <w:p w14:paraId="2F2BDAC8" w14:textId="4D3639B0" w:rsidR="00790DA4" w:rsidRDefault="00790DA4" w:rsidP="00790DA4">
            <w:pPr>
              <w:spacing w:before="0" w:after="0"/>
              <w:rPr>
                <w:lang w:val="en-US"/>
              </w:rPr>
            </w:pPr>
            <w:r w:rsidRPr="009E6855">
              <w:t>Infrastructure:</w:t>
            </w:r>
          </w:p>
        </w:tc>
        <w:tc>
          <w:tcPr>
            <w:tcW w:w="6611" w:type="dxa"/>
          </w:tcPr>
          <w:p w14:paraId="40750804" w14:textId="3B62740A" w:rsidR="00790DA4" w:rsidRDefault="00790DA4" w:rsidP="00790DA4">
            <w:pPr>
              <w:spacing w:before="0" w:after="0"/>
              <w:rPr>
                <w:lang w:val="en-US"/>
              </w:rPr>
            </w:pPr>
            <w:r w:rsidRPr="000B3EC2">
              <w:t>All components that make up the computing facilities of the University.</w:t>
            </w:r>
          </w:p>
        </w:tc>
      </w:tr>
      <w:tr w:rsidR="00790DA4" w14:paraId="43939DB9" w14:textId="77777777" w:rsidTr="00790DA4">
        <w:tc>
          <w:tcPr>
            <w:tcW w:w="2405" w:type="dxa"/>
          </w:tcPr>
          <w:p w14:paraId="6AB54873" w14:textId="34500615" w:rsidR="00790DA4" w:rsidRDefault="00790DA4" w:rsidP="00790DA4">
            <w:pPr>
              <w:spacing w:before="0" w:after="0"/>
              <w:rPr>
                <w:lang w:val="en-US"/>
              </w:rPr>
            </w:pPr>
            <w:r w:rsidRPr="009E6855">
              <w:t>ITS:</w:t>
            </w:r>
          </w:p>
        </w:tc>
        <w:tc>
          <w:tcPr>
            <w:tcW w:w="6611" w:type="dxa"/>
          </w:tcPr>
          <w:p w14:paraId="47A9439C" w14:textId="4B0A8749" w:rsidR="00790DA4" w:rsidRDefault="00790DA4" w:rsidP="00790DA4">
            <w:pPr>
              <w:spacing w:before="0" w:after="0"/>
              <w:rPr>
                <w:lang w:val="en-US"/>
              </w:rPr>
            </w:pPr>
            <w:r w:rsidRPr="000B3EC2">
              <w:t>Information Technology Services.</w:t>
            </w:r>
          </w:p>
        </w:tc>
      </w:tr>
      <w:tr w:rsidR="00790DA4" w14:paraId="1E098E71" w14:textId="77777777" w:rsidTr="00790DA4">
        <w:tc>
          <w:tcPr>
            <w:tcW w:w="2405" w:type="dxa"/>
          </w:tcPr>
          <w:p w14:paraId="692BA805" w14:textId="7D0628BE" w:rsidR="00790DA4" w:rsidRDefault="00790DA4" w:rsidP="00790DA4">
            <w:pPr>
              <w:spacing w:before="0" w:after="0"/>
              <w:rPr>
                <w:lang w:val="en-US"/>
              </w:rPr>
            </w:pPr>
            <w:r w:rsidRPr="009E6855">
              <w:t>LAN:</w:t>
            </w:r>
          </w:p>
        </w:tc>
        <w:tc>
          <w:tcPr>
            <w:tcW w:w="6611" w:type="dxa"/>
          </w:tcPr>
          <w:p w14:paraId="4AD9BBE1" w14:textId="6DF4EBAF" w:rsidR="00790DA4" w:rsidRDefault="00790DA4" w:rsidP="00790DA4">
            <w:pPr>
              <w:spacing w:before="0" w:after="0"/>
              <w:rPr>
                <w:lang w:val="en-US"/>
              </w:rPr>
            </w:pPr>
            <w:r w:rsidRPr="000B3EC2">
              <w:t>Local Area Network.</w:t>
            </w:r>
          </w:p>
        </w:tc>
      </w:tr>
      <w:tr w:rsidR="00790DA4" w14:paraId="4DA2BB5D" w14:textId="77777777" w:rsidTr="00790DA4">
        <w:tc>
          <w:tcPr>
            <w:tcW w:w="2405" w:type="dxa"/>
          </w:tcPr>
          <w:p w14:paraId="24F25428" w14:textId="70560E69" w:rsidR="00790DA4" w:rsidRDefault="00790DA4" w:rsidP="00790DA4">
            <w:pPr>
              <w:spacing w:before="0" w:after="0"/>
              <w:rPr>
                <w:lang w:val="en-US"/>
              </w:rPr>
            </w:pPr>
            <w:r w:rsidRPr="009E6855">
              <w:t>Patch:</w:t>
            </w:r>
          </w:p>
        </w:tc>
        <w:tc>
          <w:tcPr>
            <w:tcW w:w="6611" w:type="dxa"/>
          </w:tcPr>
          <w:p w14:paraId="7F93369A" w14:textId="6802958D" w:rsidR="00790DA4" w:rsidRDefault="00790DA4" w:rsidP="00790DA4">
            <w:pPr>
              <w:spacing w:before="0" w:after="0"/>
              <w:rPr>
                <w:lang w:val="en-US"/>
              </w:rPr>
            </w:pPr>
            <w:r w:rsidRPr="000B3EC2">
              <w:t>Software updates intended to remove or reduce risks from known vulnerabilities.</w:t>
            </w:r>
          </w:p>
        </w:tc>
      </w:tr>
      <w:tr w:rsidR="00790DA4" w14:paraId="26937233" w14:textId="77777777" w:rsidTr="00790DA4">
        <w:tc>
          <w:tcPr>
            <w:tcW w:w="2405" w:type="dxa"/>
          </w:tcPr>
          <w:p w14:paraId="0511C338" w14:textId="3073C90F" w:rsidR="00790DA4" w:rsidRDefault="00790DA4" w:rsidP="00790DA4">
            <w:pPr>
              <w:spacing w:before="0" w:after="0"/>
              <w:rPr>
                <w:lang w:val="en-US"/>
              </w:rPr>
            </w:pPr>
            <w:r w:rsidRPr="009E6855">
              <w:t>PC:</w:t>
            </w:r>
          </w:p>
        </w:tc>
        <w:tc>
          <w:tcPr>
            <w:tcW w:w="6611" w:type="dxa"/>
          </w:tcPr>
          <w:p w14:paraId="157AE442" w14:textId="46304187" w:rsidR="00790DA4" w:rsidRDefault="00790DA4" w:rsidP="00790DA4">
            <w:pPr>
              <w:spacing w:before="0" w:after="0"/>
              <w:rPr>
                <w:lang w:val="en-US"/>
              </w:rPr>
            </w:pPr>
            <w:r w:rsidRPr="000B3EC2">
              <w:t>Personal Computer.</w:t>
            </w:r>
          </w:p>
        </w:tc>
      </w:tr>
      <w:tr w:rsidR="00790DA4" w14:paraId="4944613C" w14:textId="77777777" w:rsidTr="00790DA4">
        <w:tc>
          <w:tcPr>
            <w:tcW w:w="2405" w:type="dxa"/>
          </w:tcPr>
          <w:p w14:paraId="6C71271D" w14:textId="64F5021D" w:rsidR="00790DA4" w:rsidRDefault="00790DA4" w:rsidP="00790DA4">
            <w:pPr>
              <w:spacing w:before="0" w:after="0"/>
              <w:rPr>
                <w:lang w:val="en-US"/>
              </w:rPr>
            </w:pPr>
            <w:r w:rsidRPr="009E6855">
              <w:t>Portable Device:</w:t>
            </w:r>
          </w:p>
        </w:tc>
        <w:tc>
          <w:tcPr>
            <w:tcW w:w="6611" w:type="dxa"/>
          </w:tcPr>
          <w:p w14:paraId="4BF6771D" w14:textId="444EA2D2" w:rsidR="00790DA4" w:rsidRDefault="00790DA4" w:rsidP="00790DA4">
            <w:pPr>
              <w:spacing w:before="0" w:after="0"/>
              <w:rPr>
                <w:lang w:val="en-US"/>
              </w:rPr>
            </w:pPr>
            <w:r w:rsidRPr="000B3EC2">
              <w:t>Any handheld, or smaller, device used to access University systems or resources such as, but not limited to, iPhone, Smart phones, PDAs, iPad, mobile phones, laptop or notebook computers and the like.</w:t>
            </w:r>
          </w:p>
        </w:tc>
      </w:tr>
      <w:tr w:rsidR="00790DA4" w14:paraId="58916009" w14:textId="77777777" w:rsidTr="00790DA4">
        <w:tc>
          <w:tcPr>
            <w:tcW w:w="2405" w:type="dxa"/>
          </w:tcPr>
          <w:p w14:paraId="49CB9DA0" w14:textId="265EFF2F" w:rsidR="00790DA4" w:rsidRDefault="00790DA4" w:rsidP="00790DA4">
            <w:pPr>
              <w:spacing w:before="0" w:after="0"/>
              <w:rPr>
                <w:lang w:val="en-US"/>
              </w:rPr>
            </w:pPr>
            <w:r w:rsidRPr="009E6855">
              <w:lastRenderedPageBreak/>
              <w:t>SOE:</w:t>
            </w:r>
          </w:p>
        </w:tc>
        <w:tc>
          <w:tcPr>
            <w:tcW w:w="6611" w:type="dxa"/>
          </w:tcPr>
          <w:p w14:paraId="236AF04C" w14:textId="17C936C5" w:rsidR="00790DA4" w:rsidRDefault="00790DA4" w:rsidP="00790DA4">
            <w:pPr>
              <w:spacing w:before="0" w:after="0"/>
              <w:rPr>
                <w:lang w:val="en-US"/>
              </w:rPr>
            </w:pPr>
            <w:r w:rsidRPr="000B3EC2">
              <w:t>Standard Operating Environment</w:t>
            </w:r>
          </w:p>
        </w:tc>
      </w:tr>
      <w:tr w:rsidR="00790DA4" w14:paraId="66BBC70E" w14:textId="77777777" w:rsidTr="00790DA4">
        <w:tc>
          <w:tcPr>
            <w:tcW w:w="2405" w:type="dxa"/>
          </w:tcPr>
          <w:p w14:paraId="35265DFB" w14:textId="6588D6CE" w:rsidR="00790DA4" w:rsidRDefault="00790DA4" w:rsidP="00790DA4">
            <w:pPr>
              <w:spacing w:before="0" w:after="0"/>
              <w:rPr>
                <w:lang w:val="en-US"/>
              </w:rPr>
            </w:pPr>
            <w:r w:rsidRPr="009E6855">
              <w:t>Users:</w:t>
            </w:r>
          </w:p>
        </w:tc>
        <w:tc>
          <w:tcPr>
            <w:tcW w:w="6611" w:type="dxa"/>
          </w:tcPr>
          <w:p w14:paraId="1BF024AD" w14:textId="450A4C42" w:rsidR="00790DA4" w:rsidRDefault="00790DA4" w:rsidP="00790DA4">
            <w:pPr>
              <w:spacing w:before="0" w:after="0"/>
              <w:rPr>
                <w:lang w:val="en-US"/>
              </w:rPr>
            </w:pPr>
            <w:r w:rsidRPr="000B3EC2">
              <w:t>Those who utilise the computing facilities of the University.</w:t>
            </w:r>
          </w:p>
        </w:tc>
      </w:tr>
      <w:tr w:rsidR="00790DA4" w14:paraId="1D35B9CD" w14:textId="77777777" w:rsidTr="00790DA4">
        <w:tc>
          <w:tcPr>
            <w:tcW w:w="2405" w:type="dxa"/>
          </w:tcPr>
          <w:p w14:paraId="42155990" w14:textId="4DA57C5E" w:rsidR="00790DA4" w:rsidRDefault="00790DA4" w:rsidP="00790DA4">
            <w:pPr>
              <w:spacing w:before="0" w:after="0"/>
              <w:rPr>
                <w:lang w:val="en-US"/>
              </w:rPr>
            </w:pPr>
            <w:r w:rsidRPr="009E6855">
              <w:t>User ID:</w:t>
            </w:r>
          </w:p>
        </w:tc>
        <w:tc>
          <w:tcPr>
            <w:tcW w:w="6611" w:type="dxa"/>
          </w:tcPr>
          <w:p w14:paraId="4819B4B1" w14:textId="371C5D0A" w:rsidR="00790DA4" w:rsidRDefault="00790DA4" w:rsidP="00790DA4">
            <w:pPr>
              <w:spacing w:before="0" w:after="0"/>
              <w:rPr>
                <w:lang w:val="en-US"/>
              </w:rPr>
            </w:pPr>
            <w:r w:rsidRPr="000B3EC2">
              <w:t>Login details assigned to a user to enable them to use the ICT facilities.</w:t>
            </w:r>
          </w:p>
        </w:tc>
      </w:tr>
      <w:tr w:rsidR="00790DA4" w14:paraId="5184E951" w14:textId="77777777" w:rsidTr="00790DA4">
        <w:tc>
          <w:tcPr>
            <w:tcW w:w="2405" w:type="dxa"/>
          </w:tcPr>
          <w:p w14:paraId="7BFEF451" w14:textId="60A112B0" w:rsidR="00790DA4" w:rsidRDefault="00790DA4" w:rsidP="00790DA4">
            <w:pPr>
              <w:spacing w:before="0" w:after="0"/>
              <w:rPr>
                <w:lang w:val="en-US"/>
              </w:rPr>
            </w:pPr>
            <w:r w:rsidRPr="009E6855">
              <w:t>Virus:</w:t>
            </w:r>
          </w:p>
        </w:tc>
        <w:tc>
          <w:tcPr>
            <w:tcW w:w="6611" w:type="dxa"/>
          </w:tcPr>
          <w:p w14:paraId="7EEFD32A" w14:textId="562A1309" w:rsidR="00790DA4" w:rsidRDefault="00790DA4" w:rsidP="00790DA4">
            <w:pPr>
              <w:spacing w:before="0" w:after="0"/>
              <w:rPr>
                <w:lang w:val="en-US"/>
              </w:rPr>
            </w:pPr>
            <w:r w:rsidRPr="000B3EC2">
              <w:t>A program or piece of code that is loaded onto your computer without your knowledge and runs against your wishes.</w:t>
            </w:r>
          </w:p>
        </w:tc>
      </w:tr>
      <w:tr w:rsidR="00790DA4" w14:paraId="3F980908" w14:textId="77777777" w:rsidTr="00790DA4">
        <w:tc>
          <w:tcPr>
            <w:tcW w:w="2405" w:type="dxa"/>
          </w:tcPr>
          <w:p w14:paraId="065C5910" w14:textId="1E56E366" w:rsidR="00790DA4" w:rsidRDefault="00790DA4" w:rsidP="00790DA4">
            <w:pPr>
              <w:spacing w:before="0" w:after="0"/>
              <w:rPr>
                <w:lang w:val="en-US"/>
              </w:rPr>
            </w:pPr>
            <w:r w:rsidRPr="009E6855">
              <w:t>VOIP:</w:t>
            </w:r>
          </w:p>
        </w:tc>
        <w:tc>
          <w:tcPr>
            <w:tcW w:w="6611" w:type="dxa"/>
          </w:tcPr>
          <w:p w14:paraId="1FD16839" w14:textId="27292846" w:rsidR="00790DA4" w:rsidRDefault="00790DA4" w:rsidP="00790DA4">
            <w:pPr>
              <w:spacing w:before="0" w:after="0"/>
              <w:rPr>
                <w:lang w:val="en-US"/>
              </w:rPr>
            </w:pPr>
            <w:r w:rsidRPr="000B3EC2">
              <w:t>Voice Over IP is a means of using the ITS network for transmission of voice phone calls.</w:t>
            </w:r>
          </w:p>
        </w:tc>
      </w:tr>
      <w:tr w:rsidR="00790DA4" w14:paraId="43C420F6" w14:textId="77777777" w:rsidTr="00790DA4">
        <w:tc>
          <w:tcPr>
            <w:tcW w:w="2405" w:type="dxa"/>
          </w:tcPr>
          <w:p w14:paraId="230AFA3A" w14:textId="065E8465" w:rsidR="00790DA4" w:rsidRDefault="00790DA4" w:rsidP="00790DA4">
            <w:pPr>
              <w:spacing w:before="0" w:after="0"/>
              <w:rPr>
                <w:lang w:val="en-US"/>
              </w:rPr>
            </w:pPr>
            <w:r w:rsidRPr="009E6855">
              <w:t>VPN:</w:t>
            </w:r>
          </w:p>
        </w:tc>
        <w:tc>
          <w:tcPr>
            <w:tcW w:w="6611" w:type="dxa"/>
          </w:tcPr>
          <w:p w14:paraId="772E3C16" w14:textId="70FABD66" w:rsidR="00790DA4" w:rsidRDefault="00790DA4" w:rsidP="00790DA4">
            <w:pPr>
              <w:spacing w:before="0" w:after="0"/>
              <w:rPr>
                <w:lang w:val="en-US"/>
              </w:rPr>
            </w:pPr>
            <w:r w:rsidRPr="000B3EC2">
              <w:t>Virtual Private Network.</w:t>
            </w:r>
          </w:p>
        </w:tc>
      </w:tr>
      <w:tr w:rsidR="00790DA4" w14:paraId="5663A759" w14:textId="77777777" w:rsidTr="00790DA4">
        <w:tc>
          <w:tcPr>
            <w:tcW w:w="2405" w:type="dxa"/>
          </w:tcPr>
          <w:p w14:paraId="26FF6C4D" w14:textId="7309BCFA" w:rsidR="00790DA4" w:rsidRDefault="00790DA4" w:rsidP="00790DA4">
            <w:pPr>
              <w:spacing w:before="0" w:after="0"/>
              <w:rPr>
                <w:lang w:val="en-US"/>
              </w:rPr>
            </w:pPr>
            <w:r w:rsidRPr="009E6855">
              <w:t>WAN:</w:t>
            </w:r>
          </w:p>
        </w:tc>
        <w:tc>
          <w:tcPr>
            <w:tcW w:w="6611" w:type="dxa"/>
          </w:tcPr>
          <w:p w14:paraId="2FEA9BB1" w14:textId="5E40E631" w:rsidR="00790DA4" w:rsidRDefault="00790DA4" w:rsidP="00790DA4">
            <w:pPr>
              <w:spacing w:before="0" w:after="0"/>
              <w:rPr>
                <w:lang w:val="en-US"/>
              </w:rPr>
            </w:pPr>
            <w:r w:rsidRPr="000B3EC2">
              <w:t>Wide Area Network.</w:t>
            </w:r>
          </w:p>
        </w:tc>
      </w:tr>
    </w:tbl>
    <w:p w14:paraId="299A3325" w14:textId="49168791" w:rsidR="00790DA4" w:rsidRDefault="00790DA4" w:rsidP="0048493F">
      <w:pPr>
        <w:pStyle w:val="Heading1"/>
        <w:numPr>
          <w:ilvl w:val="0"/>
          <w:numId w:val="33"/>
        </w:numPr>
      </w:pPr>
      <w:r>
        <w:t>Policy Statement</w:t>
      </w:r>
    </w:p>
    <w:p w14:paraId="1BA8EDDB" w14:textId="77777777" w:rsidR="00790DA4" w:rsidRDefault="00790DA4" w:rsidP="00790DA4">
      <w:r>
        <w:t>The Information Security Policy determines how the ITS services and infrastructure should be used in accordance with ITS industry standards and to comply with strict audit requirements.</w:t>
      </w:r>
    </w:p>
    <w:p w14:paraId="0165E91D" w14:textId="0541E811" w:rsidR="00790DA4" w:rsidRDefault="009F489E" w:rsidP="00790DA4">
      <w:r>
        <w:t>10TO9IT</w:t>
      </w:r>
      <w:r w:rsidR="00790DA4">
        <w:t xml:space="preserve"> adheres to the requirements of Australian Standard Information Technology: Code of Practice for Information Security Management. AS/NZS ISO/IEC 27001:2013. Following are broad requirements of the overall Information Security Policy.</w:t>
      </w:r>
    </w:p>
    <w:p w14:paraId="49699DC6" w14:textId="7ACE21E8" w:rsidR="00790DA4" w:rsidRDefault="00790DA4" w:rsidP="0048493F">
      <w:pPr>
        <w:pStyle w:val="Heading1"/>
        <w:numPr>
          <w:ilvl w:val="0"/>
          <w:numId w:val="33"/>
        </w:numPr>
      </w:pPr>
      <w:r>
        <w:t>Staff Access</w:t>
      </w:r>
    </w:p>
    <w:p w14:paraId="73D6A23F" w14:textId="14F6D8FF" w:rsidR="00790DA4" w:rsidRDefault="009F489E" w:rsidP="00790DA4">
      <w:r>
        <w:t>10TO9IT</w:t>
      </w:r>
      <w:r w:rsidR="00790DA4">
        <w:t xml:space="preserve"> provides staff with access to computing and communications services in support of its </w:t>
      </w:r>
      <w:r w:rsidR="0048493F">
        <w:t>business</w:t>
      </w:r>
      <w:r w:rsidR="00790DA4">
        <w:t xml:space="preserve"> activities. These facilities include access to email, Internet, file and print services, an integrated data network, </w:t>
      </w:r>
      <w:r w:rsidR="0048493F">
        <w:t xml:space="preserve">and </w:t>
      </w:r>
      <w:r w:rsidR="00790DA4">
        <w:t>Service Desk</w:t>
      </w:r>
      <w:r w:rsidR="0048493F">
        <w:t>.</w:t>
      </w:r>
    </w:p>
    <w:p w14:paraId="12CA21A9" w14:textId="77777777" w:rsidR="0048493F" w:rsidRDefault="0048493F" w:rsidP="0048493F">
      <w:r>
        <w:t>Users are responsible for maintaining the use and security of their assigned User IDs and all activity associated with that ID. Knowingly disclosing passwords to others will be deemed a breach of policy and could be referred to disciplinary procedures.</w:t>
      </w:r>
    </w:p>
    <w:p w14:paraId="3ABEE7F9" w14:textId="68D86A15" w:rsidR="0048493F" w:rsidRDefault="009F489E" w:rsidP="0048493F">
      <w:r>
        <w:t>10TO9IT</w:t>
      </w:r>
      <w:r w:rsidR="0048493F">
        <w:t xml:space="preserve"> expects its staff and associates to take all reasonable steps to ensure the integrity and security of ITS systems and data.</w:t>
      </w:r>
    </w:p>
    <w:p w14:paraId="6C93FE39" w14:textId="77777777" w:rsidR="0048493F" w:rsidRDefault="0048493F" w:rsidP="0048493F">
      <w:pPr>
        <w:pStyle w:val="Heading2"/>
      </w:pPr>
      <w:r>
        <w:t>Human Resources Responsibilities</w:t>
      </w:r>
    </w:p>
    <w:p w14:paraId="297F2916" w14:textId="66ED3599" w:rsidR="0048493F" w:rsidRDefault="0048493F" w:rsidP="0048493F">
      <w:r>
        <w:t>It is the responsibility of Human Resources to ensure correct termination dates are entered into the HR system for staff terminations. After a fixed number of days from the date of termination, the staff account will be disabled. Following a further pre-determined number of days, the account will be deleted.</w:t>
      </w:r>
    </w:p>
    <w:p w14:paraId="0E57F016" w14:textId="18A55B68" w:rsidR="0048493F" w:rsidRDefault="0048493F" w:rsidP="0048493F">
      <w:r>
        <w:t xml:space="preserve">There are situations where an account may need to be disabled immediately and this can only be performed with the authorisation from the </w:t>
      </w:r>
      <w:r w:rsidR="00CA5996">
        <w:t>CEO</w:t>
      </w:r>
      <w:r>
        <w:t xml:space="preserve">, Information Technology </w:t>
      </w:r>
      <w:proofErr w:type="gramStart"/>
      <w:r>
        <w:t>Services</w:t>
      </w:r>
      <w:proofErr w:type="gramEnd"/>
      <w:r>
        <w:t xml:space="preserve"> or delegated officer.</w:t>
      </w:r>
    </w:p>
    <w:p w14:paraId="0EADA426" w14:textId="77777777" w:rsidR="0048493F" w:rsidRDefault="0048493F" w:rsidP="0048493F">
      <w:pPr>
        <w:pStyle w:val="Heading2"/>
      </w:pPr>
      <w:r>
        <w:t>Contract / Temporary Access</w:t>
      </w:r>
    </w:p>
    <w:p w14:paraId="367F0160" w14:textId="77777777" w:rsidR="0048493F" w:rsidRDefault="0048493F" w:rsidP="0048493F">
      <w:r>
        <w:t>Where temporary access is required for a specific purpose such as, but not restricted to, contract workers and 'test' accounts, a user expiry date based on the completion date of the required tasks must be used to ensure the temporary account is not accessible after that date.</w:t>
      </w:r>
    </w:p>
    <w:p w14:paraId="416482DC" w14:textId="77777777" w:rsidR="0048493F" w:rsidRDefault="0048493F" w:rsidP="0048493F"/>
    <w:p w14:paraId="47FD1A99" w14:textId="355788AC" w:rsidR="0048493F" w:rsidRDefault="0048493F" w:rsidP="0048493F">
      <w:r>
        <w:lastRenderedPageBreak/>
        <w:t>In the case of ongoing maintenance and support from 3rd party companies, access must only be granted to the relevant facilities within the system and be restricted to only the systems for which they provide support.</w:t>
      </w:r>
    </w:p>
    <w:p w14:paraId="0D24A656" w14:textId="77777777" w:rsidR="0048493F" w:rsidRDefault="0048493F" w:rsidP="0048493F">
      <w:pPr>
        <w:pStyle w:val="Heading2"/>
      </w:pPr>
      <w:r>
        <w:t>Reliance on People</w:t>
      </w:r>
    </w:p>
    <w:p w14:paraId="520DD68E" w14:textId="77777777" w:rsidR="0048493F" w:rsidRDefault="0048493F" w:rsidP="0048493F">
      <w:r>
        <w:t>All specialised computing staff are required to ensure that all systems and procedures are well documented and that there are others who can act in a backup capacity as required.</w:t>
      </w:r>
    </w:p>
    <w:p w14:paraId="57E4CC02" w14:textId="2EF760AF" w:rsidR="0048493F" w:rsidRDefault="0048493F" w:rsidP="0048493F">
      <w:pPr>
        <w:pStyle w:val="Heading2"/>
      </w:pPr>
      <w:r>
        <w:t>Managers &amp; Supervisors Responsibilities</w:t>
      </w:r>
    </w:p>
    <w:p w14:paraId="7F733CDE" w14:textId="6E867A93" w:rsidR="0048493F" w:rsidRDefault="0048493F" w:rsidP="0048493F">
      <w:r>
        <w:t>It is the responsibility of managers and supervisors to be familiar with Information Security Policies and their requirements.</w:t>
      </w:r>
    </w:p>
    <w:p w14:paraId="41C06E2E" w14:textId="77777777" w:rsidR="0048493F" w:rsidRDefault="0048493F" w:rsidP="0048493F">
      <w:pPr>
        <w:pStyle w:val="Heading1"/>
        <w:numPr>
          <w:ilvl w:val="0"/>
          <w:numId w:val="33"/>
        </w:numPr>
      </w:pPr>
      <w:r>
        <w:t>Acceptable Usage</w:t>
      </w:r>
    </w:p>
    <w:p w14:paraId="36928792" w14:textId="4ABDF6E8" w:rsidR="0048493F" w:rsidRDefault="0048493F" w:rsidP="0048493F">
      <w:r>
        <w:t>Identification of what is deemed acceptable (or unacceptable) usage of network, communication, and Internet services.</w:t>
      </w:r>
    </w:p>
    <w:p w14:paraId="5F8F09DB" w14:textId="77777777" w:rsidR="0048493F" w:rsidRDefault="0048493F" w:rsidP="0048493F">
      <w:pPr>
        <w:pStyle w:val="Heading2"/>
      </w:pPr>
      <w:r>
        <w:t>Network Usage</w:t>
      </w:r>
    </w:p>
    <w:p w14:paraId="0D79F98B" w14:textId="7F9F171F" w:rsidR="0048493F" w:rsidRDefault="009F489E" w:rsidP="0048493F">
      <w:r>
        <w:t>10TO9IT</w:t>
      </w:r>
      <w:r w:rsidR="0048493F">
        <w:t xml:space="preserve"> provides staff with access to computing and communications services in support of its business activities.</w:t>
      </w:r>
    </w:p>
    <w:p w14:paraId="58B6119F" w14:textId="6F74B49D" w:rsidR="0048493F" w:rsidRDefault="0048493F" w:rsidP="0048493F">
      <w:r>
        <w:t>By signing the appropriate forms for obtaining access to the computing facilities, users agree to abide by all policies that relate specifically to the use of these facilities. Any breach of these policies will be deemed an infringement and dealt with accordingly which could result in suspension of access privileges or in severe cases, legal authorities will be involved.</w:t>
      </w:r>
    </w:p>
    <w:p w14:paraId="29013EFE" w14:textId="5AA837CE" w:rsidR="0048493F" w:rsidRDefault="0048493F" w:rsidP="0048493F">
      <w:r>
        <w:t>Interfering, in any way, with the network or associated equipment, be it intentional or accidental, is not permitted.  Any such interference will be acted upon and may result in removal from the network until an investigation can be completed and the source of the interference is removed.</w:t>
      </w:r>
    </w:p>
    <w:p w14:paraId="64EFF50C" w14:textId="77777777" w:rsidR="0048493F" w:rsidRDefault="0048493F" w:rsidP="0048493F">
      <w:pPr>
        <w:pStyle w:val="Heading2"/>
      </w:pPr>
      <w:r>
        <w:t>Electronic Communications</w:t>
      </w:r>
    </w:p>
    <w:p w14:paraId="6498C864" w14:textId="34FF0925" w:rsidR="0048493F" w:rsidRDefault="009F489E" w:rsidP="0048493F">
      <w:r>
        <w:t>10TO9IT</w:t>
      </w:r>
      <w:r w:rsidR="0048493F">
        <w:t xml:space="preserve"> encourages staff to appropriately use electronic communication </w:t>
      </w:r>
      <w:proofErr w:type="gramStart"/>
      <w:r w:rsidR="0048493F">
        <w:t>in order to</w:t>
      </w:r>
      <w:proofErr w:type="gramEnd"/>
      <w:r w:rsidR="0048493F">
        <w:t xml:space="preserve"> achieve the mission and goals of the business. </w:t>
      </w:r>
      <w:r>
        <w:t>10TO9IT</w:t>
      </w:r>
      <w:r w:rsidR="0048493F">
        <w:t xml:space="preserve"> encourages the use of electronic communication to share information, to improve communication and to exchange ideas.</w:t>
      </w:r>
    </w:p>
    <w:p w14:paraId="1706B87C" w14:textId="4523D796" w:rsidR="0048493F" w:rsidRDefault="0048493F" w:rsidP="0048493F">
      <w:r>
        <w:t>The electronic communications services must not be used for the distribution of material that may be deemed offensive, discriminatory, or defamatory or the publishing or advertising of personal events or activities.</w:t>
      </w:r>
    </w:p>
    <w:p w14:paraId="05021079" w14:textId="77777777" w:rsidR="0048493F" w:rsidRDefault="0048493F" w:rsidP="0048493F">
      <w:pPr>
        <w:pStyle w:val="Heading2"/>
      </w:pPr>
      <w:r>
        <w:t>Internet Usage</w:t>
      </w:r>
    </w:p>
    <w:p w14:paraId="3B3E9240" w14:textId="479A12FD" w:rsidR="0048493F" w:rsidRDefault="009F489E" w:rsidP="0048493F">
      <w:r>
        <w:t>10TO9IT</w:t>
      </w:r>
      <w:r w:rsidR="0048493F">
        <w:t xml:space="preserve"> encourages staff to use the internet </w:t>
      </w:r>
      <w:proofErr w:type="gramStart"/>
      <w:r w:rsidR="0048493F">
        <w:t>in order to</w:t>
      </w:r>
      <w:proofErr w:type="gramEnd"/>
      <w:r w:rsidR="0048493F">
        <w:t xml:space="preserve"> further the strategic and operational objectives of the business. </w:t>
      </w:r>
      <w:r>
        <w:t>10TO9IT</w:t>
      </w:r>
      <w:r w:rsidR="0048493F">
        <w:t xml:space="preserve"> encourages the use of the Internet to share information, to improve communication and to exchange ideas.</w:t>
      </w:r>
    </w:p>
    <w:p w14:paraId="6C8E8004" w14:textId="44ED857A" w:rsidR="0048493F" w:rsidRDefault="0048493F" w:rsidP="0048493F">
      <w:r>
        <w:t xml:space="preserve">Inappropriate usage of Internet facilities includes, but is not restricted to, </w:t>
      </w:r>
      <w:proofErr w:type="gramStart"/>
      <w:r>
        <w:t>accessing</w:t>
      </w:r>
      <w:proofErr w:type="gramEnd"/>
      <w:r>
        <w:t xml:space="preserve"> or posting of discriminatory, defamatory, offensive material or material that may create or promulgate a negative impression of the business.</w:t>
      </w:r>
    </w:p>
    <w:p w14:paraId="5F91A8DB" w14:textId="5DBE139D" w:rsidR="0048493F" w:rsidRDefault="0048493F" w:rsidP="0048493F">
      <w:r>
        <w:lastRenderedPageBreak/>
        <w:t xml:space="preserve">Any staff required, as part of their job function, to access information on the Internet that may be deemed inappropriate, must obtain written authorisation from the </w:t>
      </w:r>
      <w:r w:rsidR="00CA5996">
        <w:t>CEO</w:t>
      </w:r>
      <w:r>
        <w:t xml:space="preserve"> with a copy submitted to the Manager, ITS Security and Risk.</w:t>
      </w:r>
    </w:p>
    <w:p w14:paraId="198F3A61" w14:textId="77777777" w:rsidR="0048493F" w:rsidRDefault="0048493F" w:rsidP="0048493F">
      <w:pPr>
        <w:pStyle w:val="Heading2"/>
      </w:pPr>
      <w:r>
        <w:t>Mobile Devices</w:t>
      </w:r>
    </w:p>
    <w:p w14:paraId="26BF5875" w14:textId="77777777" w:rsidR="0048493F" w:rsidRDefault="0048493F" w:rsidP="0048493F">
      <w:r>
        <w:t xml:space="preserve">Mobiles devices including, but not limited to, laptop and netbook computers, mobile phones, smart </w:t>
      </w:r>
      <w:proofErr w:type="gramStart"/>
      <w:r>
        <w:t>phones</w:t>
      </w:r>
      <w:proofErr w:type="gramEnd"/>
      <w:r>
        <w:t xml:space="preserve"> and tablet devices, are all subject to the same policies and procedures as for other computing and communication devices.</w:t>
      </w:r>
    </w:p>
    <w:p w14:paraId="1E12FC33" w14:textId="77777777" w:rsidR="0048493F" w:rsidRDefault="0048493F" w:rsidP="002B3E90">
      <w:pPr>
        <w:pStyle w:val="Heading1"/>
        <w:numPr>
          <w:ilvl w:val="0"/>
          <w:numId w:val="33"/>
        </w:numPr>
      </w:pPr>
      <w:r>
        <w:t>Logical Security</w:t>
      </w:r>
    </w:p>
    <w:p w14:paraId="020CE894" w14:textId="69AF1D5A" w:rsidR="0048493F" w:rsidRDefault="0048493F" w:rsidP="0048493F">
      <w:r>
        <w:t xml:space="preserve">Implementing a suitable environment that protects the integrity, </w:t>
      </w:r>
      <w:r w:rsidR="002B3E90">
        <w:t>availability,</w:t>
      </w:r>
      <w:r>
        <w:t xml:space="preserve"> and confidentiality of </w:t>
      </w:r>
      <w:r w:rsidR="009F489E">
        <w:t>10TO9IT</w:t>
      </w:r>
      <w:r>
        <w:t xml:space="preserve"> data by using logical or 'computerised' controls and processes.</w:t>
      </w:r>
    </w:p>
    <w:p w14:paraId="5FF3BCCD" w14:textId="77777777" w:rsidR="0048493F" w:rsidRDefault="0048493F" w:rsidP="002B3E90">
      <w:pPr>
        <w:pStyle w:val="Heading2"/>
      </w:pPr>
      <w:r>
        <w:t>Software Security</w:t>
      </w:r>
    </w:p>
    <w:p w14:paraId="249EDBD7" w14:textId="46962BD1" w:rsidR="0048493F" w:rsidRDefault="0048493F" w:rsidP="0048493F">
      <w:r>
        <w:t xml:space="preserve">Software security specifically relates to access rights and protection of software packages supplied by, and for the use by, </w:t>
      </w:r>
      <w:r w:rsidR="009F489E">
        <w:t>10TO9IT</w:t>
      </w:r>
      <w:r w:rsidR="002B3E90">
        <w:t xml:space="preserve"> </w:t>
      </w:r>
      <w:r>
        <w:t xml:space="preserve">computer services infrastructure. All users of the network are supplied with a User Account for authentication and allocation of appropriate access rights to network facilities including software. Access to such network facilities and software is also controlled </w:t>
      </w:r>
      <w:r w:rsidR="002B3E90">
        <w:t>using</w:t>
      </w:r>
      <w:r>
        <w:t xml:space="preserve"> secure passwords which must be changed on a regular basis.</w:t>
      </w:r>
    </w:p>
    <w:p w14:paraId="08BE3AD6" w14:textId="3571B19D" w:rsidR="0048493F" w:rsidRDefault="0048493F" w:rsidP="0048493F">
      <w:r>
        <w:t xml:space="preserve">As a means of allocating appropriate software packages to specific users, the use of an application deployment tool should be used. This can grant individuals or groups access to various programs and services in accordance </w:t>
      </w:r>
      <w:r w:rsidR="002B3E90">
        <w:t>with</w:t>
      </w:r>
      <w:r>
        <w:t xml:space="preserve"> their duties and requirements through their user account.</w:t>
      </w:r>
    </w:p>
    <w:p w14:paraId="0CE3550B" w14:textId="77777777" w:rsidR="0048493F" w:rsidRDefault="0048493F" w:rsidP="002B3E90">
      <w:pPr>
        <w:pStyle w:val="Heading2"/>
      </w:pPr>
      <w:r>
        <w:t>End-Point Security and Antivirus Software</w:t>
      </w:r>
    </w:p>
    <w:p w14:paraId="08423B73" w14:textId="64F42D41" w:rsidR="0048493F" w:rsidRDefault="0048493F" w:rsidP="0048493F">
      <w:r>
        <w:t xml:space="preserve">All </w:t>
      </w:r>
      <w:r w:rsidR="009F489E">
        <w:t>10TO9IT</w:t>
      </w:r>
      <w:r>
        <w:t xml:space="preserve"> PCs and laptops have end-point security software installed which has an automatic pattern update feature enabled. This is to ensure that the software is kept updated for the latest threats. There are also antivirus systems in place checking all incoming email into the organisation </w:t>
      </w:r>
      <w:r w:rsidR="002B3E90">
        <w:t>and</w:t>
      </w:r>
      <w:r>
        <w:t xml:space="preserve"> on internally circulating emails.</w:t>
      </w:r>
    </w:p>
    <w:p w14:paraId="4DDA2B75" w14:textId="05B94B9F" w:rsidR="0048493F" w:rsidRDefault="0048493F" w:rsidP="0048493F">
      <w:r>
        <w:t xml:space="preserve">It is expected that any non </w:t>
      </w:r>
      <w:r w:rsidR="009F489E">
        <w:t>10TO9IT</w:t>
      </w:r>
      <w:r w:rsidR="002B3E90">
        <w:t xml:space="preserve"> </w:t>
      </w:r>
      <w:r>
        <w:t xml:space="preserve">PCs and / or laptops also have current updated antivirus software installed, and it's the owners / </w:t>
      </w:r>
      <w:r w:rsidR="002B3E90">
        <w:t>user’s</w:t>
      </w:r>
      <w:r>
        <w:t xml:space="preserve"> responsibility to ensure this. Not having current updated antivirus software installed exposes </w:t>
      </w:r>
      <w:r w:rsidR="009F489E">
        <w:t>10TO9IT</w:t>
      </w:r>
      <w:r w:rsidR="002B3E90">
        <w:t xml:space="preserve"> </w:t>
      </w:r>
      <w:r>
        <w:t>systems and infrastructure to potentially significant disruption and damage due to virus infected computers.</w:t>
      </w:r>
    </w:p>
    <w:p w14:paraId="3DBD6A06" w14:textId="77777777" w:rsidR="0048493F" w:rsidRDefault="0048493F" w:rsidP="002B3E90">
      <w:pPr>
        <w:pStyle w:val="Heading2"/>
      </w:pPr>
      <w:r>
        <w:t>Passwords</w:t>
      </w:r>
    </w:p>
    <w:p w14:paraId="26992C97" w14:textId="2592E910" w:rsidR="0048493F" w:rsidRDefault="0048493F" w:rsidP="0048493F">
      <w:r>
        <w:t xml:space="preserve">It is essential that those requiring access to </w:t>
      </w:r>
      <w:r w:rsidR="009F489E">
        <w:t>10TO9IT</w:t>
      </w:r>
      <w:r w:rsidR="002B3E90">
        <w:t xml:space="preserve"> </w:t>
      </w:r>
      <w:r>
        <w:t>computing facilities be issued with a unique login and password. This password is not to be shared with, or used by, any other individual and failing to comply will be treated as a serious breach of system security which may result in disciplinary action.</w:t>
      </w:r>
    </w:p>
    <w:p w14:paraId="71F7C711" w14:textId="635B334C" w:rsidR="0048493F" w:rsidRDefault="0048493F" w:rsidP="0048493F">
      <w:r>
        <w:t xml:space="preserve">Staff Passwords are to meet complexity rules as set by the Identity and Access Management System. These complexity rules will include a minimum password length, character requirements and suitable password expiry period. </w:t>
      </w:r>
    </w:p>
    <w:p w14:paraId="499CD3B5" w14:textId="77777777" w:rsidR="0048493F" w:rsidRDefault="0048493F" w:rsidP="0048493F"/>
    <w:p w14:paraId="20729C66" w14:textId="00C196E2" w:rsidR="0048493F" w:rsidRDefault="002B3E90" w:rsidP="0048493F">
      <w:r>
        <w:lastRenderedPageBreak/>
        <w:t>If</w:t>
      </w:r>
      <w:r w:rsidR="0048493F">
        <w:t xml:space="preserve"> access is required to data that is held under a specific staff members user id and password and that staff member is unavailable to access the data due to unforeseen circumstances, a request to have the password reset may be made with the authorisation of the delegated officer.  This will only be considered when all other avenues to access the data have been exhausted.  At the completion of the task accessing the required data, the password MUST be reset </w:t>
      </w:r>
      <w:r>
        <w:t>again,</w:t>
      </w:r>
      <w:r w:rsidR="0048493F">
        <w:t xml:space="preserve"> and the staff member notified as soon as is practical.</w:t>
      </w:r>
    </w:p>
    <w:p w14:paraId="0B938834" w14:textId="77777777" w:rsidR="0048493F" w:rsidRDefault="0048493F" w:rsidP="002B3E90">
      <w:pPr>
        <w:pStyle w:val="Heading1"/>
        <w:numPr>
          <w:ilvl w:val="0"/>
          <w:numId w:val="33"/>
        </w:numPr>
      </w:pPr>
      <w:r>
        <w:t>Data Security</w:t>
      </w:r>
    </w:p>
    <w:p w14:paraId="38D79D18" w14:textId="77777777" w:rsidR="0048493F" w:rsidRDefault="0048493F" w:rsidP="0048493F">
      <w:r>
        <w:t>Ensuring that the confidentiality of data contained on the information technology systems is maintained and access is made available to those who are authorised to see that data. This item should also be used in conjunction with confidentiality polices.</w:t>
      </w:r>
    </w:p>
    <w:p w14:paraId="5423EFA8" w14:textId="77777777" w:rsidR="0048493F" w:rsidRDefault="0048493F" w:rsidP="002B3E90">
      <w:pPr>
        <w:pStyle w:val="Heading2"/>
      </w:pPr>
      <w:r>
        <w:t>Confidential Data Security</w:t>
      </w:r>
    </w:p>
    <w:p w14:paraId="01ADD408" w14:textId="0CA805B9" w:rsidR="0048493F" w:rsidRDefault="0048493F" w:rsidP="0048493F">
      <w:r>
        <w:t>To ensure the confidentiality and security of staff personal information contained on the ITS facilities, it is essential that only those authorised to access such data are permitted to do so. Those who are permitted to access such information are granted appropriate access, as required by their job functions, by ITS.</w:t>
      </w:r>
    </w:p>
    <w:p w14:paraId="501AFC7E" w14:textId="65A2BD6A" w:rsidR="0048493F" w:rsidRDefault="0048493F" w:rsidP="0048493F">
      <w:r>
        <w:t>Anyone</w:t>
      </w:r>
      <w:r w:rsidR="002B3E90">
        <w:t xml:space="preserve"> </w:t>
      </w:r>
      <w:r>
        <w:t>who gains access to such personal information through methods other than those granted by ITS, shall be deemed as unauthorised and subject to disciplinary action.</w:t>
      </w:r>
    </w:p>
    <w:p w14:paraId="03BC6444" w14:textId="77777777" w:rsidR="0048493F" w:rsidRDefault="0048493F" w:rsidP="0048493F">
      <w:r>
        <w:t>Staff should be aware of their legal and corporate responsibilities in relation to appropriate use, sharing or releasing of information to another party. Any other party receiving restricted information must be authorised to do so and that the receivers of the data also adopt information security measures to ensure the safety and integrity of the data.</w:t>
      </w:r>
    </w:p>
    <w:p w14:paraId="761B2F7D" w14:textId="77777777" w:rsidR="0048493F" w:rsidRDefault="0048493F" w:rsidP="002B3E90">
      <w:pPr>
        <w:pStyle w:val="Heading2"/>
      </w:pPr>
      <w:r>
        <w:t>Communications Security</w:t>
      </w:r>
    </w:p>
    <w:p w14:paraId="0BF9BB22" w14:textId="77777777" w:rsidR="0048493F" w:rsidRDefault="0048493F" w:rsidP="0048493F">
      <w:r>
        <w:t>Communications can take various forms which include, but are not restricted to, voice via land line, voice via mobile phone, voice via computer network (VOIP), email, electronic file transfer, wireless access, Virtual Private Network (VPN) connections, dial up modem, Infra-Red, Bluetooth and ITS network infrastructure.</w:t>
      </w:r>
    </w:p>
    <w:p w14:paraId="63240371" w14:textId="06F606FD" w:rsidR="0048493F" w:rsidRDefault="0048493F" w:rsidP="0048493F">
      <w:r>
        <w:t xml:space="preserve">Each of these communications methods poses its own unique security problems and needs to be addressed individually. In each case, where network communications </w:t>
      </w:r>
      <w:r w:rsidR="002B3E90">
        <w:t>are</w:t>
      </w:r>
      <w:r>
        <w:t xml:space="preserve"> required, irrespective of type, only those methods as permitted by ITS Services will be allowed</w:t>
      </w:r>
      <w:r w:rsidR="002B3E90">
        <w:t>.</w:t>
      </w:r>
    </w:p>
    <w:p w14:paraId="0B78BC24" w14:textId="77777777" w:rsidR="0048493F" w:rsidRDefault="0048493F" w:rsidP="00CA5996">
      <w:pPr>
        <w:pStyle w:val="Heading1"/>
        <w:numPr>
          <w:ilvl w:val="0"/>
          <w:numId w:val="33"/>
        </w:numPr>
      </w:pPr>
      <w:r>
        <w:t>Physical Security</w:t>
      </w:r>
    </w:p>
    <w:p w14:paraId="3557498F" w14:textId="77777777" w:rsidR="0048493F" w:rsidRDefault="0048493F" w:rsidP="0048493F">
      <w:r>
        <w:t xml:space="preserve">Ensure that the physical ITS devices are kept safe from inappropriate access. This includes the physical access to the server room, </w:t>
      </w:r>
      <w:proofErr w:type="gramStart"/>
      <w:r>
        <w:t>switch</w:t>
      </w:r>
      <w:proofErr w:type="gramEnd"/>
      <w:r>
        <w:t xml:space="preserve"> and patch panel cabinets, and any other ITS devices in both restricted and public access areas.</w:t>
      </w:r>
    </w:p>
    <w:p w14:paraId="565F9583" w14:textId="77777777" w:rsidR="0048493F" w:rsidRDefault="0048493F" w:rsidP="002B3E90">
      <w:pPr>
        <w:pStyle w:val="Heading2"/>
      </w:pPr>
      <w:r>
        <w:t>ITS Asset Control</w:t>
      </w:r>
    </w:p>
    <w:p w14:paraId="2BF79DA1" w14:textId="7EFA9CC3" w:rsidR="0048493F" w:rsidRDefault="0048493F" w:rsidP="0048493F">
      <w:r>
        <w:t xml:space="preserve">All ITS devices over a specified value must be registered with </w:t>
      </w:r>
      <w:r w:rsidR="009F489E">
        <w:t>10TO9IT</w:t>
      </w:r>
      <w:r w:rsidR="002B3E90">
        <w:t xml:space="preserve"> </w:t>
      </w:r>
      <w:r>
        <w:t>asset register. This also applies to the disposal of assets.</w:t>
      </w:r>
    </w:p>
    <w:p w14:paraId="6A34337D" w14:textId="77777777" w:rsidR="0048493F" w:rsidRDefault="0048493F" w:rsidP="002B3E90">
      <w:pPr>
        <w:pStyle w:val="Heading2"/>
      </w:pPr>
      <w:r>
        <w:t>ITS Asset Disposal</w:t>
      </w:r>
    </w:p>
    <w:p w14:paraId="6FA83CFE" w14:textId="6B30D130" w:rsidR="0048493F" w:rsidRDefault="0048493F" w:rsidP="0048493F">
      <w:r>
        <w:t xml:space="preserve">When disposing of ITS assets such as computers, laptops, printers etc, the disposal must be co-ordinated with ITS Service Support to ensure that all data is removed using approved </w:t>
      </w:r>
      <w:r>
        <w:lastRenderedPageBreak/>
        <w:t xml:space="preserve">data removal tools and procedures.  It is also a requirement that all software be removed prior to </w:t>
      </w:r>
      <w:r w:rsidR="002B3E90">
        <w:t>disposal to</w:t>
      </w:r>
      <w:r>
        <w:t xml:space="preserve"> prevent potential breaches of software licence agreements.</w:t>
      </w:r>
    </w:p>
    <w:p w14:paraId="2FA0BD6B" w14:textId="77777777" w:rsidR="0048493F" w:rsidRDefault="0048493F" w:rsidP="002B3E90">
      <w:pPr>
        <w:pStyle w:val="Heading2"/>
      </w:pPr>
      <w:r>
        <w:t>Physical Access Security</w:t>
      </w:r>
    </w:p>
    <w:p w14:paraId="448F9154" w14:textId="29AD6CA9" w:rsidR="0048493F" w:rsidRDefault="0048493F" w:rsidP="0048493F">
      <w:r>
        <w:t xml:space="preserve">All offices, computer rooms and work areas containing confidential information, or access to confidential information must be physically protected. This means that during working hours, the area must be supervised, so that the information is not left unattended, and after hours, the area must be </w:t>
      </w:r>
      <w:r w:rsidR="002B3E90">
        <w:t>locked,</w:t>
      </w:r>
      <w:r>
        <w:t xml:space="preserve"> or the information locked away.</w:t>
      </w:r>
    </w:p>
    <w:p w14:paraId="3E19A293" w14:textId="77777777" w:rsidR="0048493F" w:rsidRDefault="0048493F" w:rsidP="0048493F">
      <w:r>
        <w:t>It is a requirement that any PC / Laptop / Portable computer be logged out and turned off at the end of the working day unless a specific request is made to leave equipment turned on for the purpose of distribution of overnight processing is required.</w:t>
      </w:r>
    </w:p>
    <w:p w14:paraId="2D9AB0F6" w14:textId="77777777" w:rsidR="0048493F" w:rsidRDefault="0048493F" w:rsidP="002B3E90">
      <w:pPr>
        <w:pStyle w:val="Heading2"/>
      </w:pPr>
      <w:r>
        <w:t>Building Access</w:t>
      </w:r>
    </w:p>
    <w:p w14:paraId="22838EA2" w14:textId="77777777" w:rsidR="0048493F" w:rsidRDefault="0048493F" w:rsidP="0048493F">
      <w:r>
        <w:t>The following controls must be applied to restrict building access:</w:t>
      </w:r>
    </w:p>
    <w:p w14:paraId="20F84A5A" w14:textId="77777777" w:rsidR="0048493F" w:rsidRDefault="0048493F" w:rsidP="00CA5996">
      <w:pPr>
        <w:pStyle w:val="ListParagraph"/>
        <w:numPr>
          <w:ilvl w:val="1"/>
          <w:numId w:val="33"/>
        </w:numPr>
      </w:pPr>
      <w:r>
        <w:t>Access to computer work areas must be restricted by keys, cipher locks or proximity access cards during office hours and can only be accessible by authorised individuals after hours.</w:t>
      </w:r>
    </w:p>
    <w:p w14:paraId="70492520" w14:textId="77777777" w:rsidR="0048493F" w:rsidRDefault="0048493F" w:rsidP="00CA5996">
      <w:pPr>
        <w:pStyle w:val="ListParagraph"/>
        <w:numPr>
          <w:ilvl w:val="1"/>
          <w:numId w:val="33"/>
        </w:numPr>
      </w:pPr>
      <w:r>
        <w:t>Combinations or access details must be changed / deleted when a staff member leaves or loses their card or key.</w:t>
      </w:r>
    </w:p>
    <w:p w14:paraId="5808F3D5" w14:textId="77777777" w:rsidR="0048493F" w:rsidRDefault="0048493F" w:rsidP="00CA5996">
      <w:pPr>
        <w:pStyle w:val="ListParagraph"/>
        <w:numPr>
          <w:ilvl w:val="1"/>
          <w:numId w:val="33"/>
        </w:numPr>
      </w:pPr>
      <w:r>
        <w:t>Access to restricted computer work areas can only be given when an authorised staff member is inside and can and will supervise the visitor's movements completely or hand over to successive staff.</w:t>
      </w:r>
    </w:p>
    <w:p w14:paraId="6A7F19A1" w14:textId="77777777" w:rsidR="0048493F" w:rsidRDefault="0048493F" w:rsidP="00CA5996">
      <w:pPr>
        <w:pStyle w:val="ListParagraph"/>
        <w:numPr>
          <w:ilvl w:val="1"/>
          <w:numId w:val="33"/>
        </w:numPr>
      </w:pPr>
      <w:r>
        <w:t>When unattended and after hours, doors must be secured.</w:t>
      </w:r>
    </w:p>
    <w:p w14:paraId="109E8746" w14:textId="57AC6142" w:rsidR="0048493F" w:rsidRDefault="0048493F" w:rsidP="0048493F">
      <w:r>
        <w:t xml:space="preserve">Other workers must not attempt to enter restricted areas in </w:t>
      </w:r>
      <w:r w:rsidR="009F489E">
        <w:t>10TO9IT</w:t>
      </w:r>
      <w:r>
        <w:t xml:space="preserve"> buildings for which they have not received access </w:t>
      </w:r>
      <w:proofErr w:type="gramStart"/>
      <w:r>
        <w:t>authorisation</w:t>
      </w:r>
      <w:proofErr w:type="gramEnd"/>
    </w:p>
    <w:p w14:paraId="356E6778" w14:textId="77777777" w:rsidR="0048493F" w:rsidRDefault="0048493F" w:rsidP="002B3E90">
      <w:pPr>
        <w:pStyle w:val="Heading2"/>
      </w:pPr>
      <w:r>
        <w:t>Removal of Equipment</w:t>
      </w:r>
    </w:p>
    <w:p w14:paraId="67842D19" w14:textId="4F37CA25" w:rsidR="0048493F" w:rsidRDefault="0048493F" w:rsidP="0048493F">
      <w:r>
        <w:t xml:space="preserve">No computer equipment can be removed from </w:t>
      </w:r>
      <w:r w:rsidR="009F489E">
        <w:t>10TO9IT</w:t>
      </w:r>
      <w:r w:rsidR="002B3E90">
        <w:t xml:space="preserve"> </w:t>
      </w:r>
      <w:r>
        <w:t>premises unless specific authorisation has been received by the ITS Services. This does not apply to laptop or notebook computers where one of their primary purposes is to allow the custodian to work while away from their normal working location.</w:t>
      </w:r>
    </w:p>
    <w:p w14:paraId="005F715B" w14:textId="199A6F3F" w:rsidR="0048493F" w:rsidRDefault="0048493F" w:rsidP="00CA5996">
      <w:pPr>
        <w:pStyle w:val="Heading1"/>
        <w:numPr>
          <w:ilvl w:val="0"/>
          <w:numId w:val="33"/>
        </w:numPr>
      </w:pPr>
      <w:r>
        <w:t xml:space="preserve">Mobile / Portable and </w:t>
      </w:r>
      <w:r w:rsidR="00CA5996">
        <w:t>Handheld</w:t>
      </w:r>
      <w:r>
        <w:t xml:space="preserve"> Devices</w:t>
      </w:r>
    </w:p>
    <w:p w14:paraId="7462E3C8" w14:textId="77777777" w:rsidR="0048493F" w:rsidRDefault="0048493F" w:rsidP="0048493F">
      <w:r>
        <w:t xml:space="preserve">Specific issues relating to resources such as, but not limited to, iPhone, Smart Phones, PDAs, iPad, mobile phones, </w:t>
      </w:r>
      <w:proofErr w:type="gramStart"/>
      <w:r>
        <w:t>laptop</w:t>
      </w:r>
      <w:proofErr w:type="gramEnd"/>
      <w:r>
        <w:t xml:space="preserve"> or notebook computers and the like and their use within the general system infrastructure.</w:t>
      </w:r>
    </w:p>
    <w:p w14:paraId="17544505" w14:textId="77777777" w:rsidR="0048493F" w:rsidRDefault="0048493F" w:rsidP="00CA5996">
      <w:pPr>
        <w:pStyle w:val="Heading2"/>
      </w:pPr>
      <w:r>
        <w:t>Allowing Access</w:t>
      </w:r>
    </w:p>
    <w:p w14:paraId="598FFA62" w14:textId="77777777" w:rsidR="0048493F" w:rsidRDefault="0048493F" w:rsidP="0048493F">
      <w:r>
        <w:t xml:space="preserve">Since portable and </w:t>
      </w:r>
      <w:proofErr w:type="gramStart"/>
      <w:r>
        <w:t>hand held</w:t>
      </w:r>
      <w:proofErr w:type="gramEnd"/>
      <w:r>
        <w:t xml:space="preserve"> devices are more and more common, it is necessary that we allow for their use on the network. All new staff laptops will be passed via the Information Technology Services, or designated technical staff, for initial setup and testing to ensure that all the correct anti-virus and patch updates are installed and can be used safely on the network.</w:t>
      </w:r>
    </w:p>
    <w:p w14:paraId="0385603D" w14:textId="77777777" w:rsidR="0048493F" w:rsidRDefault="0048493F" w:rsidP="0048493F"/>
    <w:p w14:paraId="77DFBA95" w14:textId="77777777" w:rsidR="0048493F" w:rsidRDefault="0048493F" w:rsidP="00CA5996">
      <w:pPr>
        <w:pStyle w:val="Heading2"/>
      </w:pPr>
      <w:r>
        <w:lastRenderedPageBreak/>
        <w:t>Accepted Usage</w:t>
      </w:r>
    </w:p>
    <w:p w14:paraId="5D05D8EB" w14:textId="77777777" w:rsidR="0048493F" w:rsidRDefault="0048493F" w:rsidP="0048493F">
      <w:r>
        <w:t>It is expected that the custodians of laptops or other portable device will still abide by this policy and all supporting documents. Any breaches of this policy may lead to disciplinary action being taken.</w:t>
      </w:r>
    </w:p>
    <w:p w14:paraId="21B21C30" w14:textId="77777777" w:rsidR="0048493F" w:rsidRDefault="0048493F" w:rsidP="00CA5996">
      <w:pPr>
        <w:pStyle w:val="Heading1"/>
        <w:numPr>
          <w:ilvl w:val="0"/>
          <w:numId w:val="33"/>
        </w:numPr>
      </w:pPr>
      <w:r>
        <w:t>Security Incident Management</w:t>
      </w:r>
    </w:p>
    <w:p w14:paraId="190A6425" w14:textId="77777777" w:rsidR="0048493F" w:rsidRDefault="0048493F" w:rsidP="0048493F">
      <w:r>
        <w:t>Specify how any breaches of security relating to the information systems will be identified and handled.</w:t>
      </w:r>
    </w:p>
    <w:p w14:paraId="1A794B15" w14:textId="77777777" w:rsidR="0048493F" w:rsidRDefault="0048493F" w:rsidP="00CA5996">
      <w:pPr>
        <w:pStyle w:val="Heading2"/>
      </w:pPr>
      <w:r>
        <w:t>Reporting Security Problems</w:t>
      </w:r>
    </w:p>
    <w:p w14:paraId="3A42369A" w14:textId="4418ADD0" w:rsidR="0048493F" w:rsidRDefault="0048493F" w:rsidP="0048493F">
      <w:r>
        <w:t xml:space="preserve">Any suspected inappropriate or illegal usage </w:t>
      </w:r>
      <w:r w:rsidR="00CA5996">
        <w:t xml:space="preserve">of </w:t>
      </w:r>
      <w:r w:rsidR="009F489E">
        <w:t>10TO9IT</w:t>
      </w:r>
      <w:r>
        <w:t xml:space="preserve"> Information services network and equipment should be reported to the Service Desk immediately. This information will then be reported to the Manager, IT Security and Risk for investigation.</w:t>
      </w:r>
    </w:p>
    <w:p w14:paraId="349CC293" w14:textId="77777777" w:rsidR="0048493F" w:rsidRDefault="0048493F" w:rsidP="00CA5996">
      <w:pPr>
        <w:pStyle w:val="Heading2"/>
      </w:pPr>
      <w:r>
        <w:t>Emergency Plans</w:t>
      </w:r>
    </w:p>
    <w:p w14:paraId="7CE14EA6" w14:textId="16334B9D" w:rsidR="0048493F" w:rsidRDefault="0048493F" w:rsidP="0048493F">
      <w:r>
        <w:t>Disaster Recovery Plans, Business Continuity Plans, backup strategies and fail over plans for the core IT Services and infrastructure are the responsibility of IT Services to ensure that any outages or disasters can be recovered from in the shortest possible time with a minimal amount of data or resource loss.</w:t>
      </w:r>
    </w:p>
    <w:p w14:paraId="19C53C1C" w14:textId="77777777" w:rsidR="0048493F" w:rsidRDefault="0048493F" w:rsidP="00CA5996">
      <w:pPr>
        <w:pStyle w:val="Heading2"/>
      </w:pPr>
      <w:r>
        <w:t>Escalation</w:t>
      </w:r>
    </w:p>
    <w:p w14:paraId="3E9FAD87" w14:textId="551639A7" w:rsidR="0048493F" w:rsidRDefault="0048493F" w:rsidP="0048493F">
      <w:r>
        <w:t xml:space="preserve">The escalation process for the rating of each reported event will be determined by the relevant ITS staff member in conjunction with ITS Security </w:t>
      </w:r>
      <w:r w:rsidR="00CA5996">
        <w:t>considering</w:t>
      </w:r>
      <w:r>
        <w:t xml:space="preserve"> the event itself and other priorities at that time.</w:t>
      </w:r>
    </w:p>
    <w:p w14:paraId="7F17D638" w14:textId="77777777" w:rsidR="0048493F" w:rsidRDefault="0048493F" w:rsidP="00CA5996">
      <w:pPr>
        <w:pStyle w:val="Heading2"/>
      </w:pPr>
      <w:r>
        <w:t>Monitoring and Reporting</w:t>
      </w:r>
    </w:p>
    <w:p w14:paraId="508228B1" w14:textId="43BA750F" w:rsidR="0048493F" w:rsidRDefault="0048493F" w:rsidP="0048493F">
      <w:r>
        <w:t xml:space="preserve">Staff nominated by the </w:t>
      </w:r>
      <w:r w:rsidR="00CA5996">
        <w:t>CEO</w:t>
      </w:r>
      <w:r>
        <w:t xml:space="preserve"> will be authorised to monitor all aspects of </w:t>
      </w:r>
      <w:r w:rsidR="009F489E">
        <w:t>10TO9IT</w:t>
      </w:r>
      <w:r w:rsidR="00CA5996">
        <w:t xml:space="preserve"> </w:t>
      </w:r>
      <w:r>
        <w:t>network and associated infrastructure. They are also able to report any suspected inappropriate and / or illegal activity to the IT Security and Risk</w:t>
      </w:r>
      <w:r w:rsidR="00CA5996">
        <w:t xml:space="preserve"> Manager</w:t>
      </w:r>
      <w:r>
        <w:t xml:space="preserve"> in the first instance for further investigation.</w:t>
      </w:r>
    </w:p>
    <w:p w14:paraId="7487D3B3" w14:textId="4BB54CB7" w:rsidR="0048493F" w:rsidRDefault="0048493F" w:rsidP="0048493F">
      <w:r>
        <w:t xml:space="preserve">It is also the role of the ITS Security team to actively monitor and analyse all network related activity included, but not restricted to, </w:t>
      </w:r>
      <w:r w:rsidR="00CA5996">
        <w:t>i</w:t>
      </w:r>
      <w:r>
        <w:t xml:space="preserve">nternet </w:t>
      </w:r>
      <w:r w:rsidR="00CA5996">
        <w:t>u</w:t>
      </w:r>
      <w:r>
        <w:t xml:space="preserve">sage, email and dissemination and use of programs and data across </w:t>
      </w:r>
      <w:r w:rsidR="009F489E">
        <w:t>10TO9IT</w:t>
      </w:r>
      <w:r w:rsidR="00CA5996">
        <w:t xml:space="preserve"> </w:t>
      </w:r>
      <w:r>
        <w:t>network infrastructure.</w:t>
      </w:r>
    </w:p>
    <w:p w14:paraId="10CA2389" w14:textId="77777777" w:rsidR="0048493F" w:rsidRDefault="0048493F" w:rsidP="0048493F">
      <w:r>
        <w:t>This monitoring will be done for the sole purpose of identifying and responding to any suspected inappropriate activity.</w:t>
      </w:r>
    </w:p>
    <w:p w14:paraId="6AA86161" w14:textId="77777777" w:rsidR="0048493F" w:rsidRDefault="0048493F" w:rsidP="0048493F">
      <w:r>
        <w:t>"The content of e-mail and other electronic communications will only be accessed by the ITS Security team-</w:t>
      </w:r>
    </w:p>
    <w:p w14:paraId="7326BE2F" w14:textId="055505C3" w:rsidR="0048493F" w:rsidRDefault="0048493F" w:rsidP="00CA5996">
      <w:pPr>
        <w:pStyle w:val="ListParagraph"/>
        <w:numPr>
          <w:ilvl w:val="0"/>
          <w:numId w:val="41"/>
        </w:numPr>
      </w:pPr>
      <w:r>
        <w:t xml:space="preserve">after approval has been obtained from the </w:t>
      </w:r>
      <w:r w:rsidR="00CA5996">
        <w:t>CEO</w:t>
      </w:r>
      <w:r>
        <w:t>; and</w:t>
      </w:r>
    </w:p>
    <w:p w14:paraId="305AFAB9" w14:textId="77777777" w:rsidR="0048493F" w:rsidRDefault="0048493F" w:rsidP="00CA5996">
      <w:pPr>
        <w:pStyle w:val="ListParagraph"/>
        <w:numPr>
          <w:ilvl w:val="0"/>
          <w:numId w:val="41"/>
        </w:numPr>
      </w:pPr>
      <w:r>
        <w:t>if the access is permitted by law."</w:t>
      </w:r>
    </w:p>
    <w:p w14:paraId="2D51698B" w14:textId="634B9EF2" w:rsidR="0048493F" w:rsidRDefault="0048493F" w:rsidP="0048493F">
      <w:r>
        <w:t xml:space="preserve">All information reported to the ITS Security Team shall be treated in the strictest confidence. Any reported information will be </w:t>
      </w:r>
      <w:r w:rsidR="00CA5996">
        <w:t>logged,</w:t>
      </w:r>
      <w:r>
        <w:t xml:space="preserve"> and relevant action taken, including reporting to relevant management as required.</w:t>
      </w:r>
    </w:p>
    <w:p w14:paraId="274AC746" w14:textId="77777777" w:rsidR="0048493F" w:rsidRDefault="0048493F" w:rsidP="0048493F"/>
    <w:p w14:paraId="7ACB90BB" w14:textId="77777777" w:rsidR="0048493F" w:rsidRDefault="0048493F" w:rsidP="00CA5996">
      <w:pPr>
        <w:pStyle w:val="Heading1"/>
        <w:numPr>
          <w:ilvl w:val="0"/>
          <w:numId w:val="33"/>
        </w:numPr>
      </w:pPr>
      <w:r>
        <w:t>Business Continuity</w:t>
      </w:r>
    </w:p>
    <w:p w14:paraId="22FB8F8F" w14:textId="77777777" w:rsidR="0048493F" w:rsidRDefault="0048493F" w:rsidP="0048493F">
      <w:r>
        <w:t>How to ensure that there will be minimal disruption to ITS services in the event of a disaster or the implementation of changes to systems and/or associated infrastructure.</w:t>
      </w:r>
    </w:p>
    <w:p w14:paraId="69BB9D0B" w14:textId="77777777" w:rsidR="0048493F" w:rsidRDefault="0048493F" w:rsidP="00CA5996">
      <w:pPr>
        <w:pStyle w:val="Heading2"/>
      </w:pPr>
      <w:r>
        <w:t>Backup Requirements</w:t>
      </w:r>
    </w:p>
    <w:p w14:paraId="5D848F6D" w14:textId="735C40E5" w:rsidR="0048493F" w:rsidRDefault="0048493F" w:rsidP="0048493F">
      <w:r>
        <w:t xml:space="preserve">All major systems within </w:t>
      </w:r>
      <w:r w:rsidR="009F489E">
        <w:t>10TO9IT</w:t>
      </w:r>
      <w:r w:rsidR="00CA5996">
        <w:t xml:space="preserve"> </w:t>
      </w:r>
      <w:r>
        <w:t>computing infrastructure are backed up on a regular basis. Information Technology Services have a Backup Strategy which details the frequency of backups. It is also strongly advised that all users save their work to supplied storage services as these services are backed up and any loss or damage to files can often be rectified by the restoration of the files from an existing backup.</w:t>
      </w:r>
    </w:p>
    <w:p w14:paraId="0026CAE5" w14:textId="77777777" w:rsidR="0048493F" w:rsidRDefault="0048493F" w:rsidP="00CA5996">
      <w:pPr>
        <w:pStyle w:val="Heading2"/>
      </w:pPr>
      <w:r>
        <w:t>Disaster Recovery Plans</w:t>
      </w:r>
    </w:p>
    <w:p w14:paraId="6B4252BC" w14:textId="77777777" w:rsidR="0048493F" w:rsidRDefault="0048493F" w:rsidP="0048493F">
      <w:r>
        <w:t>In the event of a disaster that impacts the ITS infrastructure and / or services, the implementation of a Disaster Recovery Plan is essential. The DRP provides step by step procedures and processes required to ensure that services are returned to normal operation in the shortest possible time. The production and maintenance of such plans are the responsibility of the various ITS staff assigned to any aspect of the network and ITS services.</w:t>
      </w:r>
    </w:p>
    <w:p w14:paraId="6E2E6F9A" w14:textId="77777777" w:rsidR="0048493F" w:rsidRDefault="0048493F" w:rsidP="00CA5996">
      <w:pPr>
        <w:pStyle w:val="Heading1"/>
        <w:numPr>
          <w:ilvl w:val="0"/>
          <w:numId w:val="33"/>
        </w:numPr>
      </w:pPr>
      <w:r>
        <w:t>Breaches / Infringements</w:t>
      </w:r>
    </w:p>
    <w:p w14:paraId="5F74F6DF" w14:textId="77777777" w:rsidR="0048493F" w:rsidRDefault="0048493F" w:rsidP="0048493F">
      <w:r>
        <w:t>Failure to abide by these terms will be treated as misconduct.</w:t>
      </w:r>
    </w:p>
    <w:p w14:paraId="31983F13" w14:textId="77777777" w:rsidR="0048493F" w:rsidRDefault="0048493F" w:rsidP="00CA5996">
      <w:pPr>
        <w:pStyle w:val="Heading2"/>
      </w:pPr>
      <w:r>
        <w:t>Minor Infringements</w:t>
      </w:r>
    </w:p>
    <w:p w14:paraId="38B877EC" w14:textId="015AB051" w:rsidR="0048493F" w:rsidRDefault="0048493F" w:rsidP="0048493F">
      <w:r>
        <w:t xml:space="preserve">For a </w:t>
      </w:r>
      <w:r w:rsidR="00CA5996">
        <w:t>first-time</w:t>
      </w:r>
      <w:r>
        <w:t xml:space="preserve"> offence of a minor infringement, a warning will be issued. A second time offence will result in </w:t>
      </w:r>
      <w:r w:rsidR="00CA5996">
        <w:t>disciplinary procedures.</w:t>
      </w:r>
    </w:p>
    <w:p w14:paraId="2298C492" w14:textId="77777777" w:rsidR="0048493F" w:rsidRDefault="0048493F" w:rsidP="00CA5996">
      <w:pPr>
        <w:pStyle w:val="Heading2"/>
      </w:pPr>
      <w:r>
        <w:t>Serious Infringements</w:t>
      </w:r>
    </w:p>
    <w:p w14:paraId="645E1923" w14:textId="0F2AC003" w:rsidR="0048493F" w:rsidRDefault="0048493F" w:rsidP="00CA5996">
      <w:r>
        <w:t xml:space="preserve">A serious infringement includes, but is not limited to, a third and subsequent offence of a minor infringement and will result in </w:t>
      </w:r>
    </w:p>
    <w:p w14:paraId="08F74A54" w14:textId="77777777" w:rsidR="0048493F" w:rsidRDefault="0048493F" w:rsidP="00CA5996">
      <w:pPr>
        <w:pStyle w:val="ListParagraph"/>
        <w:numPr>
          <w:ilvl w:val="0"/>
          <w:numId w:val="42"/>
        </w:numPr>
      </w:pPr>
      <w:r>
        <w:t>Referral to the appropriate disciplinary procedures; and/or</w:t>
      </w:r>
    </w:p>
    <w:p w14:paraId="11EB409A" w14:textId="77777777" w:rsidR="0048493F" w:rsidRDefault="0048493F" w:rsidP="00CA5996">
      <w:pPr>
        <w:pStyle w:val="ListParagraph"/>
        <w:numPr>
          <w:ilvl w:val="0"/>
          <w:numId w:val="42"/>
        </w:numPr>
      </w:pPr>
      <w:r>
        <w:t>Referral to law enforcement agencies (where the infringement constitutes a legal offence).</w:t>
      </w:r>
    </w:p>
    <w:p w14:paraId="0919FD62" w14:textId="77777777" w:rsidR="0048493F" w:rsidRDefault="0048493F" w:rsidP="00CA5996">
      <w:pPr>
        <w:pStyle w:val="Heading1"/>
        <w:numPr>
          <w:ilvl w:val="0"/>
          <w:numId w:val="33"/>
        </w:numPr>
      </w:pPr>
      <w:r>
        <w:t>Responsibility</w:t>
      </w:r>
    </w:p>
    <w:p w14:paraId="451A5D3C" w14:textId="33CD9777" w:rsidR="0048493F" w:rsidRDefault="0048493F" w:rsidP="0048493F">
      <w:r>
        <w:t xml:space="preserve">The </w:t>
      </w:r>
      <w:r w:rsidR="00CA5996">
        <w:t xml:space="preserve">CEO </w:t>
      </w:r>
      <w:r>
        <w:t>is responsible for the review and implementation of this policy and the maintenance of all associated documents.</w:t>
      </w:r>
    </w:p>
    <w:p w14:paraId="4D8DC58A" w14:textId="77777777" w:rsidR="0048493F" w:rsidRDefault="0048493F" w:rsidP="00610EB1">
      <w:pPr>
        <w:pStyle w:val="Heading1"/>
        <w:numPr>
          <w:ilvl w:val="0"/>
          <w:numId w:val="33"/>
        </w:numPr>
      </w:pPr>
      <w:r>
        <w:t>Legislative Context</w:t>
      </w:r>
    </w:p>
    <w:p w14:paraId="30E4717F" w14:textId="70D15C9B" w:rsidR="00790DA4" w:rsidRDefault="0048493F" w:rsidP="00610EB1">
      <w:r>
        <w:t>Privacy and Data Protection Act 2014</w:t>
      </w:r>
    </w:p>
    <w:p w14:paraId="6245470A" w14:textId="14D84A6E" w:rsidR="00610EB1" w:rsidRDefault="00610EB1" w:rsidP="00610EB1">
      <w:pPr>
        <w:rPr>
          <w:szCs w:val="24"/>
        </w:rPr>
      </w:pPr>
    </w:p>
    <w:p w14:paraId="48AC1C9A" w14:textId="77777777" w:rsidR="00610EB1" w:rsidRDefault="00610EB1" w:rsidP="00610EB1">
      <w:pPr>
        <w:rPr>
          <w:szCs w:val="24"/>
        </w:rPr>
      </w:pPr>
    </w:p>
    <w:p w14:paraId="35FF0E67" w14:textId="77777777" w:rsidR="00610EB1" w:rsidRDefault="00610EB1" w:rsidP="00610EB1">
      <w:pPr>
        <w:pStyle w:val="Title"/>
      </w:pPr>
      <w:r>
        <w:t>INFORMATION SECURITY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610EB1" w:rsidRPr="002A0C80" w14:paraId="75425E9B" w14:textId="77777777" w:rsidTr="00610EB1">
        <w:trPr>
          <w:trHeight w:val="454"/>
        </w:trPr>
        <w:tc>
          <w:tcPr>
            <w:tcW w:w="8926" w:type="dxa"/>
            <w:vAlign w:val="center"/>
          </w:tcPr>
          <w:p w14:paraId="72D5203B" w14:textId="6F798770" w:rsidR="00610EB1" w:rsidRPr="002A0C80" w:rsidRDefault="00610EB1" w:rsidP="0065255A">
            <w:pPr>
              <w:tabs>
                <w:tab w:val="left" w:pos="5670"/>
              </w:tabs>
              <w:spacing w:after="120"/>
            </w:pPr>
            <w:r w:rsidRPr="002A0C80">
              <w:t>I, &lt;</w:t>
            </w:r>
            <w:r w:rsidRPr="00610EB1">
              <w:rPr>
                <w:color w:val="FF0000"/>
              </w:rPr>
              <w:t>INSERT YOUR NAME</w:t>
            </w:r>
            <w:r w:rsidRPr="002A0C80">
              <w:t xml:space="preserve">&gt; have read and understood the policy and will abide by it as an </w:t>
            </w:r>
            <w:r>
              <w:t>employee</w:t>
            </w:r>
            <w:r w:rsidRPr="002A0C80">
              <w:t xml:space="preserve"> of </w:t>
            </w:r>
            <w:r w:rsidR="009F489E">
              <w:t>10TO9IT</w:t>
            </w:r>
          </w:p>
        </w:tc>
      </w:tr>
    </w:tbl>
    <w:tbl>
      <w:tblPr>
        <w:tblStyle w:val="TableGrid"/>
        <w:tblpPr w:leftFromText="180" w:rightFromText="180" w:vertAnchor="text" w:horzAnchor="margin" w:tblpY="198"/>
        <w:tblOverlap w:val="never"/>
        <w:tblW w:w="0" w:type="auto"/>
        <w:tblLook w:val="04A0" w:firstRow="1" w:lastRow="0" w:firstColumn="1" w:lastColumn="0" w:noHBand="0" w:noVBand="1"/>
      </w:tblPr>
      <w:tblGrid>
        <w:gridCol w:w="1874"/>
        <w:gridCol w:w="7052"/>
      </w:tblGrid>
      <w:tr w:rsidR="00610EB1" w14:paraId="555992E7" w14:textId="77777777" w:rsidTr="00610EB1">
        <w:tc>
          <w:tcPr>
            <w:tcW w:w="1874" w:type="dxa"/>
          </w:tcPr>
          <w:p w14:paraId="76E6F30E" w14:textId="77777777" w:rsidR="00610EB1" w:rsidRDefault="00610EB1" w:rsidP="00610EB1">
            <w:pPr>
              <w:tabs>
                <w:tab w:val="left" w:pos="5670"/>
              </w:tabs>
              <w:spacing w:before="120" w:after="120"/>
            </w:pPr>
            <w:r w:rsidRPr="00EF44F1">
              <w:t>Signature:</w:t>
            </w:r>
          </w:p>
        </w:tc>
        <w:tc>
          <w:tcPr>
            <w:tcW w:w="7052" w:type="dxa"/>
          </w:tcPr>
          <w:p w14:paraId="15075521" w14:textId="77777777" w:rsidR="00610EB1" w:rsidRDefault="00610EB1" w:rsidP="00610EB1">
            <w:pPr>
              <w:tabs>
                <w:tab w:val="left" w:pos="5670"/>
              </w:tabs>
              <w:spacing w:before="120" w:after="120"/>
            </w:pPr>
          </w:p>
        </w:tc>
      </w:tr>
      <w:tr w:rsidR="00610EB1" w14:paraId="7D8AD595" w14:textId="77777777" w:rsidTr="00610EB1">
        <w:tc>
          <w:tcPr>
            <w:tcW w:w="1874" w:type="dxa"/>
          </w:tcPr>
          <w:p w14:paraId="68657F6F" w14:textId="77777777" w:rsidR="00610EB1" w:rsidRDefault="00610EB1" w:rsidP="00610EB1">
            <w:pPr>
              <w:tabs>
                <w:tab w:val="left" w:pos="5670"/>
              </w:tabs>
              <w:spacing w:before="120" w:after="120"/>
            </w:pPr>
            <w:r w:rsidRPr="00EF44F1">
              <w:t>Date:</w:t>
            </w:r>
          </w:p>
        </w:tc>
        <w:tc>
          <w:tcPr>
            <w:tcW w:w="7052" w:type="dxa"/>
          </w:tcPr>
          <w:p w14:paraId="18D6A529" w14:textId="77777777" w:rsidR="00610EB1" w:rsidRDefault="00610EB1" w:rsidP="00610EB1">
            <w:pPr>
              <w:tabs>
                <w:tab w:val="left" w:pos="5670"/>
              </w:tabs>
              <w:spacing w:before="120" w:after="120"/>
            </w:pPr>
          </w:p>
        </w:tc>
      </w:tr>
    </w:tbl>
    <w:p w14:paraId="2ADA8CD0" w14:textId="77777777" w:rsidR="00610EB1" w:rsidRPr="00610EB1" w:rsidRDefault="00610EB1" w:rsidP="00610EB1"/>
    <w:sectPr w:rsidR="00610EB1" w:rsidRPr="00610EB1" w:rsidSect="00985555">
      <w:headerReference w:type="default" r:id="rId10"/>
      <w:footerReference w:type="default" r:id="rId11"/>
      <w:headerReference w:type="first" r:id="rId12"/>
      <w:footerReference w:type="first" r:id="rId13"/>
      <w:type w:val="continuous"/>
      <w:pgSz w:w="11906" w:h="16838" w:code="9"/>
      <w:pgMar w:top="1440" w:right="1440" w:bottom="1440" w:left="1440" w:header="567" w:footer="567" w:gutter="0"/>
      <w:cols w:space="61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A5717" w14:textId="77777777" w:rsidR="001A050F" w:rsidRDefault="001A050F" w:rsidP="000A50F0">
      <w:r>
        <w:separator/>
      </w:r>
    </w:p>
  </w:endnote>
  <w:endnote w:type="continuationSeparator" w:id="0">
    <w:p w14:paraId="353B91CD" w14:textId="77777777" w:rsidR="001A050F" w:rsidRDefault="001A050F" w:rsidP="000A5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18409" w14:textId="4F9C9243" w:rsidR="009F489E" w:rsidRPr="006D18A5" w:rsidRDefault="009F489E" w:rsidP="00825408">
    <w:pPr>
      <w:pStyle w:val="Footer"/>
      <w:tabs>
        <w:tab w:val="clear" w:pos="9072"/>
        <w:tab w:val="left" w:pos="1131"/>
        <w:tab w:val="center" w:pos="4513"/>
        <w:tab w:val="left" w:pos="7140"/>
      </w:tabs>
      <w:rPr>
        <w:b/>
        <w:color w:val="FFFFFF" w:themeColor="background1"/>
        <w:sz w:val="36"/>
        <w:szCs w:val="36"/>
      </w:rPr>
    </w:pPr>
    <w:r>
      <w:rPr>
        <w:b/>
        <w:noProof/>
        <w:color w:val="002060"/>
        <w:sz w:val="36"/>
        <w:szCs w:val="36"/>
        <w:lang w:val="en-AU"/>
      </w:rPr>
      <mc:AlternateContent>
        <mc:Choice Requires="wps">
          <w:drawing>
            <wp:anchor distT="0" distB="0" distL="114300" distR="114300" simplePos="0" relativeHeight="251662336" behindDoc="1" locked="0" layoutInCell="1" allowOverlap="1" wp14:anchorId="1D6030BC" wp14:editId="44A3EC75">
              <wp:simplePos x="0" y="0"/>
              <wp:positionH relativeFrom="margin">
                <wp:align>center</wp:align>
              </wp:positionH>
              <wp:positionV relativeFrom="bottomMargin">
                <wp:align>top</wp:align>
              </wp:positionV>
              <wp:extent cx="11715750" cy="1857375"/>
              <wp:effectExtent l="0" t="0" r="19050" b="2857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0" cy="1857375"/>
                      </a:xfrm>
                      <a:prstGeom prst="rect">
                        <a:avLst/>
                      </a:prstGeom>
                      <a:solidFill>
                        <a:schemeClr val="accent5">
                          <a:lumMod val="40000"/>
                          <a:lumOff val="60000"/>
                        </a:schemeClr>
                      </a:solidFill>
                      <a:ln w="9525">
                        <a:solidFill>
                          <a:schemeClr val="tx2">
                            <a:lumMod val="20000"/>
                            <a:lumOff val="8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AD2E7" id="Rectangle 6" o:spid="_x0000_s1026" style="position:absolute;margin-left:0;margin-top:0;width:922.5pt;height:146.25pt;z-index:-251654144;visibility:visible;mso-wrap-style:square;mso-width-percent:0;mso-height-percent:0;mso-wrap-distance-left:9pt;mso-wrap-distance-top:0;mso-wrap-distance-right:9pt;mso-wrap-distance-bottom:0;mso-position-horizontal:center;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" fillcolor="#b6dde8 [1304]" strokecolor="#c6d9f1 [671]">
              <w10:wrap anchorx="margin" anchory="margin"/>
            </v:rect>
          </w:pict>
        </mc:Fallback>
      </mc:AlternateContent>
    </w:r>
    <w:r w:rsidRPr="00B015E4">
      <w:rPr>
        <w:b/>
        <w:noProof/>
        <w:color w:val="FFFFFF" w:themeColor="background1"/>
        <w:sz w:val="36"/>
        <w:szCs w:val="36"/>
      </w:rPr>
      <mc:AlternateContent>
        <mc:Choice Requires="wps">
          <w:drawing>
            <wp:anchor distT="45720" distB="45720" distL="114300" distR="114300" simplePos="0" relativeHeight="251664384" behindDoc="0" locked="0" layoutInCell="1" allowOverlap="1" wp14:anchorId="453D2377" wp14:editId="7EE7C91F">
              <wp:simplePos x="0" y="0"/>
              <wp:positionH relativeFrom="margin">
                <wp:align>center</wp:align>
              </wp:positionH>
              <wp:positionV relativeFrom="paragraph">
                <wp:posOffset>3175</wp:posOffset>
              </wp:positionV>
              <wp:extent cx="3000375" cy="771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771525"/>
                      </a:xfrm>
                      <a:prstGeom prst="rect">
                        <a:avLst/>
                      </a:prstGeom>
                      <a:noFill/>
                      <a:ln w="9525">
                        <a:noFill/>
                        <a:miter lim="800000"/>
                        <a:headEnd/>
                        <a:tailEnd/>
                      </a:ln>
                    </wps:spPr>
                    <wps:txbx>
                      <w:txbxContent>
                        <w:p w14:paraId="2313F326" w14:textId="77777777" w:rsidR="009F489E" w:rsidRDefault="009F489E" w:rsidP="00B015E4">
                          <w:pPr>
                            <w:pStyle w:val="Footer"/>
                            <w:tabs>
                              <w:tab w:val="clear" w:pos="9072"/>
                              <w:tab w:val="left" w:pos="1131"/>
                              <w:tab w:val="center" w:pos="4513"/>
                              <w:tab w:val="center" w:pos="4962"/>
                              <w:tab w:val="right" w:pos="10206"/>
                            </w:tabs>
                            <w:spacing w:after="0"/>
                            <w:jc w:val="center"/>
                            <w:rPr>
                              <w:b/>
                              <w:color w:val="FFFFFF" w:themeColor="background1"/>
                              <w:sz w:val="36"/>
                              <w:szCs w:val="36"/>
                            </w:rPr>
                          </w:pPr>
                          <w:r>
                            <w:rPr>
                              <w:b/>
                              <w:color w:val="FFFFFF" w:themeColor="background1"/>
                              <w:sz w:val="36"/>
                              <w:szCs w:val="36"/>
                            </w:rPr>
                            <w:t xml:space="preserve">08 </w:t>
                          </w:r>
                          <w:r w:rsidRPr="006D18A5">
                            <w:rPr>
                              <w:b/>
                              <w:color w:val="FFFFFF" w:themeColor="background1"/>
                              <w:sz w:val="36"/>
                              <w:szCs w:val="36"/>
                            </w:rPr>
                            <w:t>7324</w:t>
                          </w:r>
                          <w:r>
                            <w:rPr>
                              <w:b/>
                              <w:color w:val="FFFFFF" w:themeColor="background1"/>
                              <w:sz w:val="36"/>
                              <w:szCs w:val="36"/>
                            </w:rPr>
                            <w:t xml:space="preserve"> </w:t>
                          </w:r>
                          <w:r w:rsidRPr="006D18A5">
                            <w:rPr>
                              <w:b/>
                              <w:color w:val="FFFFFF" w:themeColor="background1"/>
                              <w:sz w:val="36"/>
                              <w:szCs w:val="36"/>
                            </w:rPr>
                            <w:t>9800</w:t>
                          </w:r>
                        </w:p>
                        <w:p w14:paraId="4F63B040" w14:textId="77777777" w:rsidR="009F489E" w:rsidRDefault="009F489E" w:rsidP="00B015E4">
                          <w:pPr>
                            <w:spacing w:before="0" w:after="0"/>
                            <w:jc w:val="center"/>
                          </w:pPr>
                          <w:r w:rsidRPr="006D18A5">
                            <w:rPr>
                              <w:b/>
                              <w:color w:val="FFFFFF" w:themeColor="background1"/>
                              <w:sz w:val="36"/>
                              <w:szCs w:val="36"/>
                            </w:rPr>
                            <w:t>www.</w:t>
                          </w:r>
                          <w:r>
                            <w:rPr>
                              <w:b/>
                              <w:color w:val="FFFFFF" w:themeColor="background1"/>
                              <w:sz w:val="36"/>
                              <w:szCs w:val="36"/>
                            </w:rPr>
                            <w:t>10to9IT.com</w:t>
                          </w:r>
                          <w:r w:rsidRPr="006D18A5">
                            <w:rPr>
                              <w:b/>
                              <w:color w:val="FFFFFF" w:themeColor="background1"/>
                              <w:sz w:val="36"/>
                              <w:szCs w:val="36"/>
                            </w:rPr>
                            <w:t>.au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3D2377" id="_x0000_t202" coordsize="21600,21600" o:spt="202" path="m,l,21600r21600,l21600,xe">
              <v:stroke joinstyle="miter"/>
              <v:path gradientshapeok="t" o:connecttype="rect"/>
            </v:shapetype>
            <v:shape id="Text Box 2" o:spid="_x0000_s1026" type="#_x0000_t202" style="position:absolute;margin-left:0;margin-top:.25pt;width:236.25pt;height:60.75pt;z-index:2516643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" filled="f" stroked="f">
              <v:textbox>
                <w:txbxContent>
                  <w:p w14:paraId="2313F326" w14:textId="77777777" w:rsidR="009F489E" w:rsidRDefault="009F489E" w:rsidP="00B015E4">
                    <w:pPr>
                      <w:pStyle w:val="Footer"/>
                      <w:tabs>
                        <w:tab w:val="clear" w:pos="9072"/>
                        <w:tab w:val="left" w:pos="1131"/>
                        <w:tab w:val="center" w:pos="4513"/>
                        <w:tab w:val="center" w:pos="4962"/>
                        <w:tab w:val="right" w:pos="10206"/>
                      </w:tabs>
                      <w:spacing w:after="0"/>
                      <w:jc w:val="center"/>
                      <w:rPr>
                        <w:b/>
                        <w:color w:val="FFFFFF" w:themeColor="background1"/>
                        <w:sz w:val="36"/>
                        <w:szCs w:val="36"/>
                      </w:rPr>
                    </w:pPr>
                    <w:r>
                      <w:rPr>
                        <w:b/>
                        <w:color w:val="FFFFFF" w:themeColor="background1"/>
                        <w:sz w:val="36"/>
                        <w:szCs w:val="36"/>
                      </w:rPr>
                      <w:t xml:space="preserve">08 </w:t>
                    </w:r>
                    <w:r w:rsidRPr="006D18A5">
                      <w:rPr>
                        <w:b/>
                        <w:color w:val="FFFFFF" w:themeColor="background1"/>
                        <w:sz w:val="36"/>
                        <w:szCs w:val="36"/>
                      </w:rPr>
                      <w:t>7324</w:t>
                    </w:r>
                    <w:r>
                      <w:rPr>
                        <w:b/>
                        <w:color w:val="FFFFFF" w:themeColor="background1"/>
                        <w:sz w:val="36"/>
                        <w:szCs w:val="36"/>
                      </w:rPr>
                      <w:t xml:space="preserve"> </w:t>
                    </w:r>
                    <w:r w:rsidRPr="006D18A5">
                      <w:rPr>
                        <w:b/>
                        <w:color w:val="FFFFFF" w:themeColor="background1"/>
                        <w:sz w:val="36"/>
                        <w:szCs w:val="36"/>
                      </w:rPr>
                      <w:t>9800</w:t>
                    </w:r>
                  </w:p>
                  <w:p w14:paraId="4F63B040" w14:textId="77777777" w:rsidR="009F489E" w:rsidRDefault="009F489E" w:rsidP="00B015E4">
                    <w:pPr>
                      <w:spacing w:before="0" w:after="0"/>
                      <w:jc w:val="center"/>
                    </w:pPr>
                    <w:r w:rsidRPr="006D18A5">
                      <w:rPr>
                        <w:b/>
                        <w:color w:val="FFFFFF" w:themeColor="background1"/>
                        <w:sz w:val="36"/>
                        <w:szCs w:val="36"/>
                      </w:rPr>
                      <w:t>www.</w:t>
                    </w:r>
                    <w:r>
                      <w:rPr>
                        <w:b/>
                        <w:color w:val="FFFFFF" w:themeColor="background1"/>
                        <w:sz w:val="36"/>
                        <w:szCs w:val="36"/>
                      </w:rPr>
                      <w:t>10to9IT.com</w:t>
                    </w:r>
                    <w:r w:rsidRPr="006D18A5">
                      <w:rPr>
                        <w:b/>
                        <w:color w:val="FFFFFF" w:themeColor="background1"/>
                        <w:sz w:val="36"/>
                        <w:szCs w:val="36"/>
                      </w:rPr>
                      <w:t>.au</w:t>
                    </w:r>
                  </w:p>
                </w:txbxContent>
              </v:textbox>
              <w10:wrap type="square" anchorx="margin"/>
            </v:shape>
          </w:pict>
        </mc:Fallback>
      </mc:AlternateContent>
    </w:r>
    <w:r>
      <w:rPr>
        <w:b/>
        <w:noProof/>
        <w:color w:val="002060"/>
        <w:sz w:val="36"/>
        <w:szCs w:val="36"/>
        <w:lang w:val="en-AU"/>
      </w:rPr>
      <w:drawing>
        <wp:anchor distT="0" distB="0" distL="114300" distR="114300" simplePos="0" relativeHeight="251663360" behindDoc="1" locked="0" layoutInCell="1" allowOverlap="1" wp14:anchorId="70075A19" wp14:editId="6518564F">
          <wp:simplePos x="0" y="0"/>
          <wp:positionH relativeFrom="column">
            <wp:posOffset>-714375</wp:posOffset>
          </wp:positionH>
          <wp:positionV relativeFrom="paragraph">
            <wp:posOffset>52705</wp:posOffset>
          </wp:positionV>
          <wp:extent cx="1452880" cy="95504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0to9IT.png"/>
                  <pic:cNvPicPr/>
                </pic:nvPicPr>
                <pic:blipFill>
                  <a:blip r:embed="rId1">
                    <a:extLst>
                      <a:ext uri="{28A0092B-C50C-407E-A947-70E740481C1C}">
                        <a14:useLocalDpi xmlns:a14="http://schemas.microsoft.com/office/drawing/2010/main" val="0"/>
                      </a:ext>
                    </a:extLst>
                  </a:blip>
                  <a:stretch>
                    <a:fillRect/>
                  </a:stretch>
                </pic:blipFill>
                <pic:spPr>
                  <a:xfrm>
                    <a:off x="0" y="0"/>
                    <a:ext cx="1452880" cy="955040"/>
                  </a:xfrm>
                  <a:prstGeom prst="rect">
                    <a:avLst/>
                  </a:prstGeom>
                </pic:spPr>
              </pic:pic>
            </a:graphicData>
          </a:graphic>
          <wp14:sizeRelH relativeFrom="margin">
            <wp14:pctWidth>0</wp14:pctWidth>
          </wp14:sizeRelH>
          <wp14:sizeRelV relativeFrom="margin">
            <wp14:pctHeight>0</wp14:pctHeight>
          </wp14:sizeRelV>
        </wp:anchor>
      </w:drawing>
    </w:r>
    <w:r>
      <w:rPr>
        <w:b/>
        <w:color w:val="FFFFFF" w:themeColor="background1"/>
        <w:sz w:val="36"/>
        <w:szCs w:val="36"/>
      </w:rPr>
      <w:tab/>
    </w:r>
    <w:r>
      <w:rPr>
        <w:b/>
        <w:color w:val="FFFFFF" w:themeColor="background1"/>
        <w:sz w:val="36"/>
        <w:szCs w:val="36"/>
      </w:rPr>
      <w:tab/>
    </w:r>
    <w:r>
      <w:rPr>
        <w:b/>
        <w:color w:val="FFFFFF" w:themeColor="background1"/>
        <w:sz w:val="36"/>
        <w:szCs w:val="36"/>
      </w:rPr>
      <w:tab/>
    </w:r>
  </w:p>
  <w:p w14:paraId="6103429C" w14:textId="6D432DB3" w:rsidR="009F489E" w:rsidRDefault="009F489E">
    <w:pPr>
      <w:pStyle w:val="Footer"/>
    </w:pPr>
    <w:r w:rsidRPr="00B015E4">
      <w:rPr>
        <w:b/>
        <w:noProof/>
        <w:color w:val="FFFFFF" w:themeColor="background1"/>
        <w:sz w:val="36"/>
        <w:szCs w:val="36"/>
      </w:rPr>
      <mc:AlternateContent>
        <mc:Choice Requires="wps">
          <w:drawing>
            <wp:anchor distT="45720" distB="45720" distL="114300" distR="114300" simplePos="0" relativeHeight="251665408" behindDoc="1" locked="0" layoutInCell="1" allowOverlap="1" wp14:anchorId="71B3FDD2" wp14:editId="211D5B6D">
              <wp:simplePos x="0" y="0"/>
              <wp:positionH relativeFrom="margin">
                <wp:posOffset>5153025</wp:posOffset>
              </wp:positionH>
              <wp:positionV relativeFrom="paragraph">
                <wp:posOffset>149860</wp:posOffset>
              </wp:positionV>
              <wp:extent cx="1266825" cy="400050"/>
              <wp:effectExtent l="0" t="0" r="0" b="0"/>
              <wp:wrapSquare wrapText="bothSides"/>
              <wp:docPr id="7312347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00050"/>
                      </a:xfrm>
                      <a:prstGeom prst="rect">
                        <a:avLst/>
                      </a:prstGeom>
                      <a:noFill/>
                      <a:ln w="9525">
                        <a:noFill/>
                        <a:miter lim="800000"/>
                        <a:headEnd/>
                        <a:tailEnd/>
                      </a:ln>
                    </wps:spPr>
                    <wps:txbx>
                      <w:txbxContent>
                        <w:p w14:paraId="0793E59D" w14:textId="77777777" w:rsidR="009F489E" w:rsidRPr="00B015E4" w:rsidRDefault="009F489E" w:rsidP="00B015E4">
                          <w:pPr>
                            <w:pStyle w:val="Footer"/>
                            <w:jc w:val="center"/>
                            <w:rPr>
                              <w:rFonts w:asciiTheme="minorHAnsi" w:hAnsiTheme="minorHAnsi" w:cstheme="minorHAnsi"/>
                              <w:sz w:val="22"/>
                              <w:szCs w:val="24"/>
                              <w:lang w:val="en-US"/>
                            </w:rPr>
                          </w:pPr>
                          <w:r>
                            <w:rPr>
                              <w:rFonts w:asciiTheme="minorHAnsi" w:hAnsiTheme="minorHAnsi" w:cstheme="minorHAnsi"/>
                              <w:sz w:val="22"/>
                              <w:szCs w:val="24"/>
                              <w:lang w:val="en-US"/>
                            </w:rPr>
                            <w:t xml:space="preserve">Page | </w:t>
                          </w:r>
                          <w:r>
                            <w:rPr>
                              <w:rFonts w:asciiTheme="minorHAnsi" w:hAnsiTheme="minorHAnsi" w:cstheme="minorHAnsi"/>
                              <w:sz w:val="22"/>
                              <w:szCs w:val="24"/>
                              <w:lang w:val="en-US"/>
                            </w:rPr>
                            <w:fldChar w:fldCharType="begin"/>
                          </w:r>
                          <w:r>
                            <w:rPr>
                              <w:rFonts w:asciiTheme="minorHAnsi" w:hAnsiTheme="minorHAnsi" w:cstheme="minorHAnsi"/>
                              <w:sz w:val="22"/>
                              <w:szCs w:val="24"/>
                              <w:lang w:val="en-US"/>
                            </w:rPr>
                            <w:instrText xml:space="preserve"> PAGE  \* Arabic  \* MERGEFORMAT </w:instrText>
                          </w:r>
                          <w:r>
                            <w:rPr>
                              <w:rFonts w:asciiTheme="minorHAnsi" w:hAnsiTheme="minorHAnsi" w:cstheme="minorHAnsi"/>
                              <w:sz w:val="22"/>
                              <w:szCs w:val="24"/>
                              <w:lang w:val="en-US"/>
                            </w:rPr>
                            <w:fldChar w:fldCharType="separate"/>
                          </w:r>
                          <w:r>
                            <w:rPr>
                              <w:rFonts w:asciiTheme="minorHAnsi" w:hAnsiTheme="minorHAnsi" w:cstheme="minorHAnsi"/>
                              <w:noProof/>
                              <w:sz w:val="22"/>
                              <w:szCs w:val="24"/>
                              <w:lang w:val="en-US"/>
                            </w:rPr>
                            <w:t>1</w:t>
                          </w:r>
                          <w:r>
                            <w:rPr>
                              <w:rFonts w:asciiTheme="minorHAnsi" w:hAnsiTheme="minorHAnsi" w:cstheme="minorHAnsi"/>
                              <w:sz w:val="22"/>
                              <w:szCs w:val="24"/>
                              <w:lang w:val="en-US"/>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3FDD2" id="_x0000_s1027" type="#_x0000_t202" style="position:absolute;margin-left:405.75pt;margin-top:11.8pt;width:99.75pt;height:31.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" filled="f" stroked="f">
              <v:textbox>
                <w:txbxContent>
                  <w:p w14:paraId="0793E59D" w14:textId="77777777" w:rsidR="009F489E" w:rsidRPr="00B015E4" w:rsidRDefault="009F489E" w:rsidP="00B015E4">
                    <w:pPr>
                      <w:pStyle w:val="Footer"/>
                      <w:jc w:val="center"/>
                      <w:rPr>
                        <w:rFonts w:asciiTheme="minorHAnsi" w:hAnsiTheme="minorHAnsi" w:cstheme="minorHAnsi"/>
                        <w:sz w:val="22"/>
                        <w:szCs w:val="24"/>
                        <w:lang w:val="en-US"/>
                      </w:rPr>
                    </w:pPr>
                    <w:r>
                      <w:rPr>
                        <w:rFonts w:asciiTheme="minorHAnsi" w:hAnsiTheme="minorHAnsi" w:cstheme="minorHAnsi"/>
                        <w:sz w:val="22"/>
                        <w:szCs w:val="24"/>
                        <w:lang w:val="en-US"/>
                      </w:rPr>
                      <w:t xml:space="preserve">Page | </w:t>
                    </w:r>
                    <w:r>
                      <w:rPr>
                        <w:rFonts w:asciiTheme="minorHAnsi" w:hAnsiTheme="minorHAnsi" w:cstheme="minorHAnsi"/>
                        <w:sz w:val="22"/>
                        <w:szCs w:val="24"/>
                        <w:lang w:val="en-US"/>
                      </w:rPr>
                      <w:fldChar w:fldCharType="begin"/>
                    </w:r>
                    <w:r>
                      <w:rPr>
                        <w:rFonts w:asciiTheme="minorHAnsi" w:hAnsiTheme="minorHAnsi" w:cstheme="minorHAnsi"/>
                        <w:sz w:val="22"/>
                        <w:szCs w:val="24"/>
                        <w:lang w:val="en-US"/>
                      </w:rPr>
                      <w:instrText xml:space="preserve"> PAGE  \* Arabic  \* MERGEFORMAT </w:instrText>
                    </w:r>
                    <w:r>
                      <w:rPr>
                        <w:rFonts w:asciiTheme="minorHAnsi" w:hAnsiTheme="minorHAnsi" w:cstheme="minorHAnsi"/>
                        <w:sz w:val="22"/>
                        <w:szCs w:val="24"/>
                        <w:lang w:val="en-US"/>
                      </w:rPr>
                      <w:fldChar w:fldCharType="separate"/>
                    </w:r>
                    <w:r>
                      <w:rPr>
                        <w:rFonts w:asciiTheme="minorHAnsi" w:hAnsiTheme="minorHAnsi" w:cstheme="minorHAnsi"/>
                        <w:noProof/>
                        <w:sz w:val="22"/>
                        <w:szCs w:val="24"/>
                        <w:lang w:val="en-US"/>
                      </w:rPr>
                      <w:t>1</w:t>
                    </w:r>
                    <w:r>
                      <w:rPr>
                        <w:rFonts w:asciiTheme="minorHAnsi" w:hAnsiTheme="minorHAnsi" w:cstheme="minorHAnsi"/>
                        <w:sz w:val="22"/>
                        <w:szCs w:val="24"/>
                        <w:lang w:val="en-US"/>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52E81" w14:textId="77777777" w:rsidR="00F241B7" w:rsidRPr="00EF44F1" w:rsidRDefault="008E2FC1" w:rsidP="00EF44F1">
    <w:pPr>
      <w:pStyle w:val="Footer"/>
      <w:pBdr>
        <w:top w:val="single" w:sz="4" w:space="6" w:color="00568B"/>
      </w:pBdr>
      <w:spacing w:before="360"/>
      <w:jc w:val="center"/>
      <w:rPr>
        <w:sz w:val="16"/>
        <w:szCs w:val="16"/>
      </w:rPr>
    </w:pPr>
    <w:r w:rsidRPr="00EF44F1">
      <w:rPr>
        <w:sz w:val="16"/>
        <w:szCs w:val="16"/>
      </w:rPr>
      <w:t>This</w:t>
    </w:r>
    <w:r w:rsidR="00F241B7" w:rsidRPr="00EF44F1">
      <w:rPr>
        <w:sz w:val="16"/>
        <w:szCs w:val="16"/>
      </w:rPr>
      <w:t xml:space="preserve"> information </w:t>
    </w:r>
    <w:r w:rsidRPr="00EF44F1">
      <w:rPr>
        <w:sz w:val="16"/>
        <w:szCs w:val="16"/>
      </w:rPr>
      <w:t>provided by</w:t>
    </w:r>
    <w:r w:rsidR="00F241B7" w:rsidRPr="00EF44F1">
      <w:rPr>
        <w:sz w:val="16"/>
        <w:szCs w:val="16"/>
      </w:rPr>
      <w:t xml:space="preserve"> </w:t>
    </w:r>
    <w:r w:rsidR="00F241B7" w:rsidRPr="00EF44F1">
      <w:rPr>
        <w:i/>
        <w:sz w:val="16"/>
        <w:szCs w:val="16"/>
      </w:rPr>
      <w:t>Play by the Rules</w:t>
    </w:r>
    <w:r w:rsidR="00F241B7" w:rsidRPr="00EF44F1">
      <w:rPr>
        <w:sz w:val="16"/>
        <w:szCs w:val="16"/>
      </w:rPr>
      <w:t xml:space="preserve"> is not intended as a substitute for legal or other professional advice.</w:t>
    </w:r>
  </w:p>
  <w:p w14:paraId="5195E2AE" w14:textId="77777777" w:rsidR="00F241B7" w:rsidRPr="00EF44F1" w:rsidRDefault="009F489E" w:rsidP="008E2FC1">
    <w:pPr>
      <w:pStyle w:val="Footer"/>
      <w:jc w:val="center"/>
      <w:rPr>
        <w:sz w:val="24"/>
        <w:szCs w:val="24"/>
      </w:rPr>
    </w:pPr>
    <w:hyperlink r:id="rId1" w:history="1">
      <w:r w:rsidR="00E57B3D" w:rsidRPr="00EF44F1">
        <w:rPr>
          <w:rStyle w:val="Hyperlink"/>
          <w:sz w:val="24"/>
          <w:szCs w:val="24"/>
        </w:rPr>
        <w:t>www.playbytherules.net.au</w:t>
      </w:r>
    </w:hyperlink>
    <w:r w:rsidR="008E2FC1" w:rsidRPr="00EF44F1">
      <w:rPr>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1B115" w14:textId="77777777" w:rsidR="001A050F" w:rsidRDefault="001A050F" w:rsidP="000A50F0">
      <w:r>
        <w:separator/>
      </w:r>
    </w:p>
  </w:footnote>
  <w:footnote w:type="continuationSeparator" w:id="0">
    <w:p w14:paraId="68CE154A" w14:textId="77777777" w:rsidR="001A050F" w:rsidRDefault="001A050F" w:rsidP="000A5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2E4D0" w14:textId="7B96E618" w:rsidR="00463DCC" w:rsidRDefault="009F489E">
    <w:pPr>
      <w:pStyle w:val="Header"/>
    </w:pPr>
    <w:r>
      <w:rPr>
        <w:noProof/>
        <w:lang w:val="en-AU"/>
      </w:rPr>
      <mc:AlternateContent>
        <mc:Choice Requires="wps">
          <w:drawing>
            <wp:anchor distT="0" distB="0" distL="114300" distR="114300" simplePos="0" relativeHeight="251659264" behindDoc="0" locked="0" layoutInCell="1" allowOverlap="1" wp14:anchorId="67061828" wp14:editId="6FD9B708">
              <wp:simplePos x="0" y="0"/>
              <wp:positionH relativeFrom="page">
                <wp:posOffset>-2371726</wp:posOffset>
              </wp:positionH>
              <wp:positionV relativeFrom="paragraph">
                <wp:posOffset>-749935</wp:posOffset>
              </wp:positionV>
              <wp:extent cx="12315825" cy="1121229"/>
              <wp:effectExtent l="0" t="0" r="28575" b="22225"/>
              <wp:wrapNone/>
              <wp:docPr id="10" name="Rectangle 10"/>
              <wp:cNvGraphicFramePr/>
              <a:graphic xmlns:a="http://schemas.openxmlformats.org/drawingml/2006/main">
                <a:graphicData uri="http://schemas.microsoft.com/office/word/2010/wordprocessingShape">
                  <wps:wsp>
                    <wps:cNvSpPr/>
                    <wps:spPr>
                      <a:xfrm>
                        <a:off x="0" y="0"/>
                        <a:ext cx="12315825" cy="1121229"/>
                      </a:xfrm>
                      <a:prstGeom prst="rect">
                        <a:avLst/>
                      </a:prstGeom>
                      <a:solidFill>
                        <a:schemeClr val="accent5">
                          <a:lumMod val="40000"/>
                          <a:lumOff val="60000"/>
                        </a:schemeClr>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0912C" id="Rectangle 10" o:spid="_x0000_s1026" style="position:absolute;margin-left:-186.75pt;margin-top:-59.05pt;width:969.75pt;height:88.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" fillcolor="#b6dde8 [1304]" strokecolor="#b6dde8 [1304]" strokeweight="2pt">
              <w10:wrap anchorx="page"/>
            </v:rect>
          </w:pict>
        </mc:Fallback>
      </mc:AlternateContent>
    </w:r>
    <w:r>
      <w:rPr>
        <w:noProof/>
        <w:lang w:val="en-AU"/>
      </w:rPr>
      <w:drawing>
        <wp:anchor distT="0" distB="0" distL="114300" distR="114300" simplePos="0" relativeHeight="251660288" behindDoc="0" locked="0" layoutInCell="1" allowOverlap="1" wp14:anchorId="0E4F9B74" wp14:editId="1F0B7A33">
          <wp:simplePos x="0" y="0"/>
          <wp:positionH relativeFrom="page">
            <wp:align>right</wp:align>
          </wp:positionH>
          <wp:positionV relativeFrom="paragraph">
            <wp:posOffset>-542109</wp:posOffset>
          </wp:positionV>
          <wp:extent cx="1457325" cy="95123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123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35"/>
      <w:gridCol w:w="4535"/>
    </w:tblGrid>
    <w:tr w:rsidR="00FF0993" w:rsidRPr="00146C9A" w14:paraId="5F100D5D" w14:textId="77777777" w:rsidTr="00FF0993">
      <w:trPr>
        <w:trHeight w:val="1701"/>
        <w:jc w:val="center"/>
      </w:trPr>
      <w:tc>
        <w:tcPr>
          <w:tcW w:w="4535" w:type="dxa"/>
          <w:tcBorders>
            <w:top w:val="nil"/>
            <w:left w:val="nil"/>
            <w:bottom w:val="nil"/>
            <w:right w:val="nil"/>
          </w:tcBorders>
          <w:vAlign w:val="center"/>
        </w:tcPr>
        <w:p w14:paraId="655258C9" w14:textId="46E58F1C" w:rsidR="00FF0993" w:rsidRPr="00146C9A" w:rsidRDefault="00C621FD" w:rsidP="00FF0993">
          <w:pPr>
            <w:spacing w:before="0" w:after="0"/>
            <w:jc w:val="center"/>
            <w:rPr>
              <w:rFonts w:cs="Arial"/>
            </w:rPr>
          </w:pPr>
          <w:r>
            <w:rPr>
              <w:noProof/>
            </w:rPr>
            <w:drawing>
              <wp:inline distT="0" distB="0" distL="0" distR="0" wp14:anchorId="28477A6E" wp14:editId="072F914B">
                <wp:extent cx="1438275" cy="1362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362075"/>
                        </a:xfrm>
                        <a:prstGeom prst="rect">
                          <a:avLst/>
                        </a:prstGeom>
                        <a:noFill/>
                        <a:ln>
                          <a:noFill/>
                        </a:ln>
                      </pic:spPr>
                    </pic:pic>
                  </a:graphicData>
                </a:graphic>
              </wp:inline>
            </w:drawing>
          </w:r>
        </w:p>
      </w:tc>
      <w:tc>
        <w:tcPr>
          <w:tcW w:w="4535" w:type="dxa"/>
          <w:tcBorders>
            <w:top w:val="nil"/>
            <w:left w:val="nil"/>
            <w:bottom w:val="nil"/>
            <w:right w:val="nil"/>
          </w:tcBorders>
          <w:vAlign w:val="center"/>
        </w:tcPr>
        <w:p w14:paraId="23250A7C" w14:textId="77777777" w:rsidR="00FF0993" w:rsidRPr="00DC2164" w:rsidRDefault="00FF0993" w:rsidP="00FF0993">
          <w:pPr>
            <w:spacing w:before="0" w:after="0"/>
            <w:jc w:val="center"/>
            <w:rPr>
              <w:rFonts w:cs="Arial"/>
              <w:b/>
              <w:color w:val="7F7F7F"/>
              <w:sz w:val="28"/>
              <w:szCs w:val="28"/>
            </w:rPr>
          </w:pPr>
          <w:r w:rsidRPr="00DC2164">
            <w:rPr>
              <w:rFonts w:cs="Arial"/>
              <w:b/>
              <w:color w:val="7F7F7F"/>
              <w:sz w:val="28"/>
              <w:szCs w:val="28"/>
            </w:rPr>
            <w:t>INSERT CLUB LOGO HERE</w:t>
          </w:r>
          <w:r w:rsidRPr="00DC2164">
            <w:rPr>
              <w:rFonts w:cs="Arial"/>
              <w:b/>
              <w:color w:val="7F7F7F"/>
              <w:sz w:val="28"/>
              <w:szCs w:val="28"/>
            </w:rPr>
            <w:br/>
            <w:t>(MAX SIZE 8CM WIDE)</w:t>
          </w:r>
        </w:p>
      </w:tc>
    </w:tr>
  </w:tbl>
  <w:p w14:paraId="05DD8C38" w14:textId="77777777" w:rsidR="00146C9A" w:rsidRDefault="00146C9A" w:rsidP="00FF0993">
    <w:pPr>
      <w:pStyle w:val="Header"/>
      <w:spacing w:after="36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434"/>
    <w:multiLevelType w:val="hybridMultilevel"/>
    <w:tmpl w:val="78609E86"/>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B5406B"/>
    <w:multiLevelType w:val="hybridMultilevel"/>
    <w:tmpl w:val="FB5ECD04"/>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447EE5"/>
    <w:multiLevelType w:val="hybridMultilevel"/>
    <w:tmpl w:val="F2984462"/>
    <w:lvl w:ilvl="0" w:tplc="FFFFFFFF">
      <w:start w:val="1"/>
      <w:numFmt w:val="bullet"/>
      <w:lvlText w:val=""/>
      <w:lvlJc w:val="left"/>
      <w:pPr>
        <w:tabs>
          <w:tab w:val="num" w:pos="360"/>
        </w:tabs>
        <w:ind w:left="284" w:hanging="284"/>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4E6959"/>
    <w:multiLevelType w:val="hybridMultilevel"/>
    <w:tmpl w:val="82DEE9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03378A"/>
    <w:multiLevelType w:val="hybridMultilevel"/>
    <w:tmpl w:val="DAD48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5909FA"/>
    <w:multiLevelType w:val="hybridMultilevel"/>
    <w:tmpl w:val="C9FC41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606165F"/>
    <w:multiLevelType w:val="hybridMultilevel"/>
    <w:tmpl w:val="F2E4B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C75BD5"/>
    <w:multiLevelType w:val="hybridMultilevel"/>
    <w:tmpl w:val="68760B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A87652E"/>
    <w:multiLevelType w:val="multilevel"/>
    <w:tmpl w:val="E7146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780D8F"/>
    <w:multiLevelType w:val="hybridMultilevel"/>
    <w:tmpl w:val="D7B831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8B438B6"/>
    <w:multiLevelType w:val="hybridMultilevel"/>
    <w:tmpl w:val="CD1EA1A2"/>
    <w:lvl w:ilvl="0" w:tplc="79760468">
      <w:start w:val="1"/>
      <w:numFmt w:val="bullet"/>
      <w:pStyle w:val="TableBullets"/>
      <w:lvlText w:val=""/>
      <w:lvlJc w:val="left"/>
      <w:pPr>
        <w:ind w:left="1077" w:hanging="360"/>
      </w:pPr>
      <w:rPr>
        <w:rFonts w:ascii="Symbol" w:hAnsi="Symbol" w:hint="default"/>
        <w:color w:val="FCB132"/>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28E10CE1"/>
    <w:multiLevelType w:val="hybridMultilevel"/>
    <w:tmpl w:val="6748B4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91A762C"/>
    <w:multiLevelType w:val="hybridMultilevel"/>
    <w:tmpl w:val="F5681A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9931B35"/>
    <w:multiLevelType w:val="hybridMultilevel"/>
    <w:tmpl w:val="C936A6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9CA637E"/>
    <w:multiLevelType w:val="hybridMultilevel"/>
    <w:tmpl w:val="677EA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A35F3D"/>
    <w:multiLevelType w:val="hybridMultilevel"/>
    <w:tmpl w:val="E3A8682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FE717F"/>
    <w:multiLevelType w:val="hybridMultilevel"/>
    <w:tmpl w:val="17381E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3630A74"/>
    <w:multiLevelType w:val="hybridMultilevel"/>
    <w:tmpl w:val="493A8C7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DB0112"/>
    <w:multiLevelType w:val="hybridMultilevel"/>
    <w:tmpl w:val="6CAEC9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52627D6"/>
    <w:multiLevelType w:val="multilevel"/>
    <w:tmpl w:val="EAF8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896B7C"/>
    <w:multiLevelType w:val="hybridMultilevel"/>
    <w:tmpl w:val="A796C0C0"/>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B3A5F25"/>
    <w:multiLevelType w:val="hybridMultilevel"/>
    <w:tmpl w:val="B51ED7EA"/>
    <w:lvl w:ilvl="0" w:tplc="FFFFFFFF">
      <w:start w:val="1"/>
      <w:numFmt w:val="bullet"/>
      <w:lvlText w:val=""/>
      <w:lvlJc w:val="left"/>
      <w:pPr>
        <w:tabs>
          <w:tab w:val="num" w:pos="644"/>
        </w:tabs>
        <w:ind w:left="568" w:hanging="284"/>
      </w:pPr>
      <w:rPr>
        <w:rFonts w:ascii="Wingdings" w:hAnsi="Wingdings" w:hint="default"/>
        <w:sz w:val="16"/>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40414E6E"/>
    <w:multiLevelType w:val="hybridMultilevel"/>
    <w:tmpl w:val="18EED9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2574E36"/>
    <w:multiLevelType w:val="hybridMultilevel"/>
    <w:tmpl w:val="55B6A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EE5479"/>
    <w:multiLevelType w:val="hybridMultilevel"/>
    <w:tmpl w:val="DADA63BC"/>
    <w:lvl w:ilvl="0" w:tplc="B2503898">
      <w:start w:val="1"/>
      <w:numFmt w:val="bullet"/>
      <w:lvlText w:val=""/>
      <w:lvlJc w:val="left"/>
      <w:pPr>
        <w:tabs>
          <w:tab w:val="num" w:pos="360"/>
        </w:tabs>
        <w:ind w:left="284" w:hanging="284"/>
      </w:pPr>
      <w:rPr>
        <w:rFonts w:ascii="Wingdings" w:hAnsi="Wingdings" w:hint="default"/>
        <w:sz w:val="16"/>
      </w:rPr>
    </w:lvl>
    <w:lvl w:ilvl="1" w:tplc="AD5083DA" w:tentative="1">
      <w:start w:val="1"/>
      <w:numFmt w:val="bullet"/>
      <w:lvlText w:val="o"/>
      <w:lvlJc w:val="left"/>
      <w:pPr>
        <w:tabs>
          <w:tab w:val="num" w:pos="1440"/>
        </w:tabs>
        <w:ind w:left="1440" w:hanging="360"/>
      </w:pPr>
      <w:rPr>
        <w:rFonts w:ascii="Courier New" w:hAnsi="Courier New" w:hint="default"/>
      </w:rPr>
    </w:lvl>
    <w:lvl w:ilvl="2" w:tplc="BE1EF7E6" w:tentative="1">
      <w:start w:val="1"/>
      <w:numFmt w:val="bullet"/>
      <w:lvlText w:val=""/>
      <w:lvlJc w:val="left"/>
      <w:pPr>
        <w:tabs>
          <w:tab w:val="num" w:pos="2160"/>
        </w:tabs>
        <w:ind w:left="2160" w:hanging="360"/>
      </w:pPr>
      <w:rPr>
        <w:rFonts w:ascii="Wingdings" w:hAnsi="Wingdings" w:hint="default"/>
      </w:rPr>
    </w:lvl>
    <w:lvl w:ilvl="3" w:tplc="E70EA482" w:tentative="1">
      <w:start w:val="1"/>
      <w:numFmt w:val="bullet"/>
      <w:lvlText w:val=""/>
      <w:lvlJc w:val="left"/>
      <w:pPr>
        <w:tabs>
          <w:tab w:val="num" w:pos="2880"/>
        </w:tabs>
        <w:ind w:left="2880" w:hanging="360"/>
      </w:pPr>
      <w:rPr>
        <w:rFonts w:ascii="Symbol" w:hAnsi="Symbol" w:hint="default"/>
      </w:rPr>
    </w:lvl>
    <w:lvl w:ilvl="4" w:tplc="7C66C8D4" w:tentative="1">
      <w:start w:val="1"/>
      <w:numFmt w:val="bullet"/>
      <w:lvlText w:val="o"/>
      <w:lvlJc w:val="left"/>
      <w:pPr>
        <w:tabs>
          <w:tab w:val="num" w:pos="3600"/>
        </w:tabs>
        <w:ind w:left="3600" w:hanging="360"/>
      </w:pPr>
      <w:rPr>
        <w:rFonts w:ascii="Courier New" w:hAnsi="Courier New" w:hint="default"/>
      </w:rPr>
    </w:lvl>
    <w:lvl w:ilvl="5" w:tplc="245892E8" w:tentative="1">
      <w:start w:val="1"/>
      <w:numFmt w:val="bullet"/>
      <w:lvlText w:val=""/>
      <w:lvlJc w:val="left"/>
      <w:pPr>
        <w:tabs>
          <w:tab w:val="num" w:pos="4320"/>
        </w:tabs>
        <w:ind w:left="4320" w:hanging="360"/>
      </w:pPr>
      <w:rPr>
        <w:rFonts w:ascii="Wingdings" w:hAnsi="Wingdings" w:hint="default"/>
      </w:rPr>
    </w:lvl>
    <w:lvl w:ilvl="6" w:tplc="59F6BEA8" w:tentative="1">
      <w:start w:val="1"/>
      <w:numFmt w:val="bullet"/>
      <w:lvlText w:val=""/>
      <w:lvlJc w:val="left"/>
      <w:pPr>
        <w:tabs>
          <w:tab w:val="num" w:pos="5040"/>
        </w:tabs>
        <w:ind w:left="5040" w:hanging="360"/>
      </w:pPr>
      <w:rPr>
        <w:rFonts w:ascii="Symbol" w:hAnsi="Symbol" w:hint="default"/>
      </w:rPr>
    </w:lvl>
    <w:lvl w:ilvl="7" w:tplc="E5801C9A" w:tentative="1">
      <w:start w:val="1"/>
      <w:numFmt w:val="bullet"/>
      <w:lvlText w:val="o"/>
      <w:lvlJc w:val="left"/>
      <w:pPr>
        <w:tabs>
          <w:tab w:val="num" w:pos="5760"/>
        </w:tabs>
        <w:ind w:left="5760" w:hanging="360"/>
      </w:pPr>
      <w:rPr>
        <w:rFonts w:ascii="Courier New" w:hAnsi="Courier New" w:hint="default"/>
      </w:rPr>
    </w:lvl>
    <w:lvl w:ilvl="8" w:tplc="AC3E4EA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FF17FD"/>
    <w:multiLevelType w:val="hybridMultilevel"/>
    <w:tmpl w:val="F1F83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D26F78"/>
    <w:multiLevelType w:val="hybridMultilevel"/>
    <w:tmpl w:val="F968A51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FFC3C12"/>
    <w:multiLevelType w:val="hybridMultilevel"/>
    <w:tmpl w:val="72E2D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C83AC1"/>
    <w:multiLevelType w:val="hybridMultilevel"/>
    <w:tmpl w:val="832CC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6B3A01"/>
    <w:multiLevelType w:val="hybridMultilevel"/>
    <w:tmpl w:val="F4260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987A96"/>
    <w:multiLevelType w:val="hybridMultilevel"/>
    <w:tmpl w:val="418055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B637B79"/>
    <w:multiLevelType w:val="hybridMultilevel"/>
    <w:tmpl w:val="341EAD1C"/>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BD77647"/>
    <w:multiLevelType w:val="hybridMultilevel"/>
    <w:tmpl w:val="8B2815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D3317CD"/>
    <w:multiLevelType w:val="hybridMultilevel"/>
    <w:tmpl w:val="A1F0FD12"/>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953303"/>
    <w:multiLevelType w:val="hybridMultilevel"/>
    <w:tmpl w:val="786A01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25C1437"/>
    <w:multiLevelType w:val="hybridMultilevel"/>
    <w:tmpl w:val="5D2E2912"/>
    <w:lvl w:ilvl="0" w:tplc="FFFFFFFF">
      <w:start w:val="1"/>
      <w:numFmt w:val="bullet"/>
      <w:lvlText w:val=""/>
      <w:lvlJc w:val="left"/>
      <w:pPr>
        <w:tabs>
          <w:tab w:val="num" w:pos="1140"/>
        </w:tabs>
        <w:ind w:left="11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72F57177"/>
    <w:multiLevelType w:val="hybridMultilevel"/>
    <w:tmpl w:val="8B34C8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6131B4E"/>
    <w:multiLevelType w:val="hybridMultilevel"/>
    <w:tmpl w:val="4830D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A5147B"/>
    <w:multiLevelType w:val="hybridMultilevel"/>
    <w:tmpl w:val="22601520"/>
    <w:lvl w:ilvl="0" w:tplc="80863AB8">
      <w:start w:val="1"/>
      <w:numFmt w:val="bullet"/>
      <w:pStyle w:val="Bullets"/>
      <w:lvlText w:val=""/>
      <w:lvlJc w:val="left"/>
      <w:pPr>
        <w:ind w:left="717" w:hanging="360"/>
      </w:pPr>
      <w:rPr>
        <w:rFonts w:ascii="Symbol" w:hAnsi="Symbol" w:hint="default"/>
        <w:color w:val="1578B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976648"/>
    <w:multiLevelType w:val="hybridMultilevel"/>
    <w:tmpl w:val="39165DB6"/>
    <w:lvl w:ilvl="0" w:tplc="0C09000F">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0" w15:restartNumberingAfterBreak="0">
    <w:nsid w:val="7C180836"/>
    <w:multiLevelType w:val="hybridMultilevel"/>
    <w:tmpl w:val="462EB1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FAF3A50"/>
    <w:multiLevelType w:val="hybridMultilevel"/>
    <w:tmpl w:val="B26440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88722846">
    <w:abstractNumId w:val="24"/>
  </w:num>
  <w:num w:numId="2" w16cid:durableId="1558517754">
    <w:abstractNumId w:val="1"/>
  </w:num>
  <w:num w:numId="3" w16cid:durableId="515996323">
    <w:abstractNumId w:val="0"/>
  </w:num>
  <w:num w:numId="4" w16cid:durableId="811217767">
    <w:abstractNumId w:val="29"/>
  </w:num>
  <w:num w:numId="5" w16cid:durableId="1824544602">
    <w:abstractNumId w:val="28"/>
  </w:num>
  <w:num w:numId="6" w16cid:durableId="712392215">
    <w:abstractNumId w:val="27"/>
  </w:num>
  <w:num w:numId="7" w16cid:durableId="253130710">
    <w:abstractNumId w:val="21"/>
  </w:num>
  <w:num w:numId="8" w16cid:durableId="1444769120">
    <w:abstractNumId w:val="17"/>
  </w:num>
  <w:num w:numId="9" w16cid:durableId="1251432694">
    <w:abstractNumId w:val="19"/>
  </w:num>
  <w:num w:numId="10" w16cid:durableId="1335841376">
    <w:abstractNumId w:val="8"/>
  </w:num>
  <w:num w:numId="11" w16cid:durableId="772940604">
    <w:abstractNumId w:val="2"/>
  </w:num>
  <w:num w:numId="12" w16cid:durableId="164777624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4521021">
    <w:abstractNumId w:val="33"/>
  </w:num>
  <w:num w:numId="14" w16cid:durableId="669530738">
    <w:abstractNumId w:val="25"/>
  </w:num>
  <w:num w:numId="15" w16cid:durableId="1983269620">
    <w:abstractNumId w:val="38"/>
  </w:num>
  <w:num w:numId="16" w16cid:durableId="194924892">
    <w:abstractNumId w:val="10"/>
  </w:num>
  <w:num w:numId="17" w16cid:durableId="1537087392">
    <w:abstractNumId w:val="23"/>
  </w:num>
  <w:num w:numId="18" w16cid:durableId="526137487">
    <w:abstractNumId w:val="7"/>
  </w:num>
  <w:num w:numId="19" w16cid:durableId="1340890238">
    <w:abstractNumId w:val="34"/>
  </w:num>
  <w:num w:numId="20" w16cid:durableId="1256397765">
    <w:abstractNumId w:val="30"/>
  </w:num>
  <w:num w:numId="21" w16cid:durableId="617487987">
    <w:abstractNumId w:val="13"/>
  </w:num>
  <w:num w:numId="22" w16cid:durableId="1312324523">
    <w:abstractNumId w:val="36"/>
  </w:num>
  <w:num w:numId="23" w16cid:durableId="770394860">
    <w:abstractNumId w:val="22"/>
  </w:num>
  <w:num w:numId="24" w16cid:durableId="1288507638">
    <w:abstractNumId w:val="18"/>
  </w:num>
  <w:num w:numId="25" w16cid:durableId="574632397">
    <w:abstractNumId w:val="11"/>
  </w:num>
  <w:num w:numId="26" w16cid:durableId="1760515023">
    <w:abstractNumId w:val="41"/>
  </w:num>
  <w:num w:numId="27" w16cid:durableId="1866475864">
    <w:abstractNumId w:val="32"/>
  </w:num>
  <w:num w:numId="28" w16cid:durableId="1065445317">
    <w:abstractNumId w:val="3"/>
  </w:num>
  <w:num w:numId="29" w16cid:durableId="1099911199">
    <w:abstractNumId w:val="40"/>
  </w:num>
  <w:num w:numId="30" w16cid:durableId="412050831">
    <w:abstractNumId w:val="9"/>
  </w:num>
  <w:num w:numId="31" w16cid:durableId="1418599228">
    <w:abstractNumId w:val="12"/>
  </w:num>
  <w:num w:numId="32" w16cid:durableId="262955369">
    <w:abstractNumId w:val="5"/>
  </w:num>
  <w:num w:numId="33" w16cid:durableId="631864413">
    <w:abstractNumId w:val="31"/>
  </w:num>
  <w:num w:numId="34" w16cid:durableId="2040617920">
    <w:abstractNumId w:val="26"/>
  </w:num>
  <w:num w:numId="35" w16cid:durableId="1104306990">
    <w:abstractNumId w:val="39"/>
  </w:num>
  <w:num w:numId="36" w16cid:durableId="620498040">
    <w:abstractNumId w:val="16"/>
  </w:num>
  <w:num w:numId="37" w16cid:durableId="844592381">
    <w:abstractNumId w:val="15"/>
  </w:num>
  <w:num w:numId="38" w16cid:durableId="2089157364">
    <w:abstractNumId w:val="6"/>
  </w:num>
  <w:num w:numId="39" w16cid:durableId="765032535">
    <w:abstractNumId w:val="4"/>
  </w:num>
  <w:num w:numId="40" w16cid:durableId="1252546704">
    <w:abstractNumId w:val="20"/>
  </w:num>
  <w:num w:numId="41" w16cid:durableId="1304194734">
    <w:abstractNumId w:val="14"/>
  </w:num>
  <w:num w:numId="42" w16cid:durableId="128923569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4097">
      <o:colormru v:ext="edit" colors="#fc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C1"/>
    <w:rsid w:val="0000064A"/>
    <w:rsid w:val="00001F3B"/>
    <w:rsid w:val="0000770D"/>
    <w:rsid w:val="0001614C"/>
    <w:rsid w:val="00037DBE"/>
    <w:rsid w:val="00075DB3"/>
    <w:rsid w:val="000A50F0"/>
    <w:rsid w:val="000F68F3"/>
    <w:rsid w:val="000F743A"/>
    <w:rsid w:val="00105B69"/>
    <w:rsid w:val="0012032C"/>
    <w:rsid w:val="0013227B"/>
    <w:rsid w:val="00146C9A"/>
    <w:rsid w:val="00186E0F"/>
    <w:rsid w:val="00193CE5"/>
    <w:rsid w:val="001A050F"/>
    <w:rsid w:val="001A2187"/>
    <w:rsid w:val="001A3132"/>
    <w:rsid w:val="001B4AC9"/>
    <w:rsid w:val="001C0523"/>
    <w:rsid w:val="001C2CCE"/>
    <w:rsid w:val="001C7F03"/>
    <w:rsid w:val="00213899"/>
    <w:rsid w:val="00281424"/>
    <w:rsid w:val="002A0C80"/>
    <w:rsid w:val="002A798B"/>
    <w:rsid w:val="002B3E90"/>
    <w:rsid w:val="003B68E9"/>
    <w:rsid w:val="003B69ED"/>
    <w:rsid w:val="003C2A6C"/>
    <w:rsid w:val="00406154"/>
    <w:rsid w:val="004152AD"/>
    <w:rsid w:val="00420150"/>
    <w:rsid w:val="00442D73"/>
    <w:rsid w:val="004448B3"/>
    <w:rsid w:val="00444CF0"/>
    <w:rsid w:val="00463DCC"/>
    <w:rsid w:val="0048493F"/>
    <w:rsid w:val="004C57C7"/>
    <w:rsid w:val="004E5C6F"/>
    <w:rsid w:val="0051567C"/>
    <w:rsid w:val="00516025"/>
    <w:rsid w:val="00557573"/>
    <w:rsid w:val="005E3221"/>
    <w:rsid w:val="005E3610"/>
    <w:rsid w:val="00601EAD"/>
    <w:rsid w:val="00610EB1"/>
    <w:rsid w:val="00623F21"/>
    <w:rsid w:val="006271D9"/>
    <w:rsid w:val="00632B72"/>
    <w:rsid w:val="00692152"/>
    <w:rsid w:val="00720E0B"/>
    <w:rsid w:val="00736B0A"/>
    <w:rsid w:val="00747D55"/>
    <w:rsid w:val="007501B5"/>
    <w:rsid w:val="00774C35"/>
    <w:rsid w:val="00790DA4"/>
    <w:rsid w:val="007D21E6"/>
    <w:rsid w:val="007F18C3"/>
    <w:rsid w:val="00805A56"/>
    <w:rsid w:val="008279C9"/>
    <w:rsid w:val="00867DA0"/>
    <w:rsid w:val="00870AE9"/>
    <w:rsid w:val="008722E6"/>
    <w:rsid w:val="00876AEE"/>
    <w:rsid w:val="00884FD3"/>
    <w:rsid w:val="008B407A"/>
    <w:rsid w:val="008D2328"/>
    <w:rsid w:val="008E1349"/>
    <w:rsid w:val="008E2FC1"/>
    <w:rsid w:val="00915818"/>
    <w:rsid w:val="00915E1D"/>
    <w:rsid w:val="009326A6"/>
    <w:rsid w:val="00936D7A"/>
    <w:rsid w:val="00940FEE"/>
    <w:rsid w:val="00960F86"/>
    <w:rsid w:val="00985555"/>
    <w:rsid w:val="009910EA"/>
    <w:rsid w:val="0099730D"/>
    <w:rsid w:val="009D1722"/>
    <w:rsid w:val="009E4F3D"/>
    <w:rsid w:val="009F489E"/>
    <w:rsid w:val="009F770E"/>
    <w:rsid w:val="00A1682E"/>
    <w:rsid w:val="00A2311C"/>
    <w:rsid w:val="00A3387F"/>
    <w:rsid w:val="00A52153"/>
    <w:rsid w:val="00A73D7B"/>
    <w:rsid w:val="00A82FC5"/>
    <w:rsid w:val="00B04E7C"/>
    <w:rsid w:val="00B1538F"/>
    <w:rsid w:val="00B22FA4"/>
    <w:rsid w:val="00B42542"/>
    <w:rsid w:val="00B66BD3"/>
    <w:rsid w:val="00B77B8D"/>
    <w:rsid w:val="00B912CF"/>
    <w:rsid w:val="00B93780"/>
    <w:rsid w:val="00BC0799"/>
    <w:rsid w:val="00C26F16"/>
    <w:rsid w:val="00C61EC2"/>
    <w:rsid w:val="00C621FD"/>
    <w:rsid w:val="00C66A6C"/>
    <w:rsid w:val="00CA5996"/>
    <w:rsid w:val="00CE1E0D"/>
    <w:rsid w:val="00CE60DD"/>
    <w:rsid w:val="00CF3268"/>
    <w:rsid w:val="00CF4DD3"/>
    <w:rsid w:val="00D31437"/>
    <w:rsid w:val="00D473F1"/>
    <w:rsid w:val="00D95993"/>
    <w:rsid w:val="00DB43F1"/>
    <w:rsid w:val="00DC2164"/>
    <w:rsid w:val="00DD2DA3"/>
    <w:rsid w:val="00DD7590"/>
    <w:rsid w:val="00DE1C9E"/>
    <w:rsid w:val="00E06874"/>
    <w:rsid w:val="00E360DD"/>
    <w:rsid w:val="00E57B3D"/>
    <w:rsid w:val="00EA6280"/>
    <w:rsid w:val="00EA63E7"/>
    <w:rsid w:val="00EC3D1A"/>
    <w:rsid w:val="00EF44F1"/>
    <w:rsid w:val="00F034C0"/>
    <w:rsid w:val="00F06014"/>
    <w:rsid w:val="00F241B7"/>
    <w:rsid w:val="00F83947"/>
    <w:rsid w:val="00F95120"/>
    <w:rsid w:val="00FA1857"/>
    <w:rsid w:val="00FF0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fc0"/>
    </o:shapedefaults>
    <o:shapelayout v:ext="edit">
      <o:idmap v:ext="edit" data="1"/>
    </o:shapelayout>
  </w:shapeDefaults>
  <w:decimalSymbol w:val="."/>
  <w:listSeparator w:val=","/>
  <w14:docId w14:val="3A34FA0F"/>
  <w15:docId w15:val="{9FFFBDE1-E135-49A4-8E13-7DEBADB4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DD"/>
    <w:pPr>
      <w:spacing w:before="240" w:after="240"/>
    </w:pPr>
    <w:rPr>
      <w:rFonts w:ascii="Arial" w:hAnsi="Arial"/>
      <w:sz w:val="22"/>
      <w:lang w:val="en-GB"/>
    </w:rPr>
  </w:style>
  <w:style w:type="paragraph" w:styleId="Heading1">
    <w:name w:val="heading 1"/>
    <w:basedOn w:val="Normal"/>
    <w:next w:val="Normal"/>
    <w:qFormat/>
    <w:rsid w:val="00720E0B"/>
    <w:pPr>
      <w:keepNext/>
      <w:spacing w:before="360"/>
      <w:outlineLvl w:val="0"/>
    </w:pPr>
    <w:rPr>
      <w:rFonts w:eastAsia="Times New Roman"/>
      <w:b/>
      <w:color w:val="EE3B34"/>
      <w:sz w:val="28"/>
    </w:rPr>
  </w:style>
  <w:style w:type="paragraph" w:styleId="Heading2">
    <w:name w:val="heading 2"/>
    <w:basedOn w:val="Normal"/>
    <w:next w:val="Normal"/>
    <w:qFormat/>
    <w:rsid w:val="00B04E7C"/>
    <w:pPr>
      <w:keepNext/>
      <w:spacing w:after="0"/>
      <w:outlineLvl w:val="1"/>
    </w:pPr>
    <w:rPr>
      <w:rFonts w:ascii="Arial Narrow" w:eastAsia="Times New Roman" w:hAnsi="Arial Narrow"/>
      <w:b/>
      <w:sz w:val="24"/>
    </w:rPr>
  </w:style>
  <w:style w:type="paragraph" w:styleId="Heading3">
    <w:name w:val="heading 3"/>
    <w:basedOn w:val="Normal"/>
    <w:next w:val="Normal"/>
    <w:link w:val="Heading3Char"/>
    <w:uiPriority w:val="9"/>
    <w:unhideWhenUsed/>
    <w:rsid w:val="00E360DD"/>
    <w:pPr>
      <w:keepNext/>
      <w:spacing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0770D"/>
    <w:rPr>
      <w:rFonts w:ascii="Arial" w:hAnsi="Arial"/>
      <w:color w:val="1578BE"/>
      <w:sz w:val="22"/>
      <w:u w:val="single"/>
    </w:rPr>
  </w:style>
  <w:style w:type="paragraph" w:customStyle="1" w:styleId="Bullets">
    <w:name w:val="Bullets"/>
    <w:basedOn w:val="Normal"/>
    <w:qFormat/>
    <w:rsid w:val="00EF44F1"/>
    <w:pPr>
      <w:numPr>
        <w:numId w:val="15"/>
      </w:numPr>
      <w:spacing w:before="180" w:after="180"/>
    </w:pPr>
  </w:style>
  <w:style w:type="character" w:styleId="FollowedHyperlink">
    <w:name w:val="FollowedHyperlink"/>
    <w:semiHidden/>
    <w:rsid w:val="00A52153"/>
    <w:rPr>
      <w:color w:val="800080"/>
      <w:u w:val="single"/>
    </w:rPr>
  </w:style>
  <w:style w:type="paragraph" w:styleId="Header">
    <w:name w:val="header"/>
    <w:basedOn w:val="Normal"/>
    <w:link w:val="HeaderChar"/>
    <w:uiPriority w:val="99"/>
    <w:unhideWhenUsed/>
    <w:rsid w:val="006271D9"/>
    <w:pPr>
      <w:tabs>
        <w:tab w:val="center" w:pos="4536"/>
        <w:tab w:val="right" w:pos="9072"/>
      </w:tabs>
      <w:spacing w:before="0"/>
      <w:jc w:val="right"/>
    </w:pPr>
    <w:rPr>
      <w:i/>
      <w:sz w:val="18"/>
    </w:rPr>
  </w:style>
  <w:style w:type="character" w:customStyle="1" w:styleId="HeaderChar">
    <w:name w:val="Header Char"/>
    <w:link w:val="Header"/>
    <w:uiPriority w:val="99"/>
    <w:rsid w:val="006271D9"/>
    <w:rPr>
      <w:rFonts w:ascii="Arial" w:hAnsi="Arial"/>
      <w:i/>
      <w:sz w:val="18"/>
      <w:lang w:val="en-AU" w:eastAsia="en-AU"/>
    </w:rPr>
  </w:style>
  <w:style w:type="paragraph" w:styleId="Footer">
    <w:name w:val="footer"/>
    <w:basedOn w:val="Normal"/>
    <w:link w:val="FooterChar"/>
    <w:uiPriority w:val="99"/>
    <w:unhideWhenUsed/>
    <w:rsid w:val="006271D9"/>
    <w:pPr>
      <w:tabs>
        <w:tab w:val="right" w:pos="9072"/>
      </w:tabs>
      <w:spacing w:before="0" w:after="60"/>
    </w:pPr>
    <w:rPr>
      <w:sz w:val="18"/>
    </w:rPr>
  </w:style>
  <w:style w:type="character" w:customStyle="1" w:styleId="FooterChar">
    <w:name w:val="Footer Char"/>
    <w:link w:val="Footer"/>
    <w:uiPriority w:val="99"/>
    <w:rsid w:val="006271D9"/>
    <w:rPr>
      <w:rFonts w:ascii="Arial" w:hAnsi="Arial"/>
      <w:sz w:val="18"/>
      <w:lang w:val="en-AU" w:eastAsia="en-AU"/>
    </w:rPr>
  </w:style>
  <w:style w:type="paragraph" w:styleId="BalloonText">
    <w:name w:val="Balloon Text"/>
    <w:basedOn w:val="Normal"/>
    <w:link w:val="BalloonTextChar"/>
    <w:uiPriority w:val="99"/>
    <w:semiHidden/>
    <w:unhideWhenUsed/>
    <w:rsid w:val="000A50F0"/>
    <w:rPr>
      <w:rFonts w:ascii="Tahoma" w:hAnsi="Tahoma" w:cs="Tahoma"/>
      <w:sz w:val="16"/>
      <w:szCs w:val="16"/>
    </w:rPr>
  </w:style>
  <w:style w:type="character" w:customStyle="1" w:styleId="BalloonTextChar">
    <w:name w:val="Balloon Text Char"/>
    <w:link w:val="BalloonText"/>
    <w:uiPriority w:val="99"/>
    <w:semiHidden/>
    <w:rsid w:val="000A50F0"/>
    <w:rPr>
      <w:rFonts w:ascii="Tahoma" w:hAnsi="Tahoma" w:cs="Tahoma"/>
      <w:sz w:val="16"/>
      <w:szCs w:val="16"/>
    </w:rPr>
  </w:style>
  <w:style w:type="paragraph" w:styleId="Title">
    <w:name w:val="Title"/>
    <w:basedOn w:val="Normal"/>
    <w:next w:val="Normal"/>
    <w:link w:val="TitleChar"/>
    <w:uiPriority w:val="10"/>
    <w:qFormat/>
    <w:rsid w:val="00FF0993"/>
    <w:pPr>
      <w:pBdr>
        <w:top w:val="single" w:sz="4" w:space="5" w:color="00568B"/>
        <w:bottom w:val="single" w:sz="4" w:space="5" w:color="00568B"/>
      </w:pBdr>
      <w:jc w:val="center"/>
      <w:outlineLvl w:val="0"/>
    </w:pPr>
    <w:rPr>
      <w:rFonts w:eastAsia="Times New Roman"/>
      <w:bCs/>
      <w:caps/>
      <w:color w:val="5CBF35"/>
      <w:kern w:val="28"/>
      <w:sz w:val="48"/>
      <w:szCs w:val="32"/>
    </w:rPr>
  </w:style>
  <w:style w:type="character" w:customStyle="1" w:styleId="TitleChar">
    <w:name w:val="Title Char"/>
    <w:link w:val="Title"/>
    <w:uiPriority w:val="10"/>
    <w:rsid w:val="00FF0993"/>
    <w:rPr>
      <w:rFonts w:ascii="Arial" w:eastAsia="Times New Roman" w:hAnsi="Arial"/>
      <w:bCs/>
      <w:caps/>
      <w:color w:val="5CBF35"/>
      <w:kern w:val="28"/>
      <w:sz w:val="48"/>
      <w:szCs w:val="32"/>
      <w:lang w:val="en-AU" w:eastAsia="en-AU"/>
    </w:rPr>
  </w:style>
  <w:style w:type="paragraph" w:customStyle="1" w:styleId="Sub-title">
    <w:name w:val="Sub-title"/>
    <w:basedOn w:val="Title"/>
    <w:qFormat/>
    <w:rsid w:val="00FF0993"/>
    <w:pPr>
      <w:pBdr>
        <w:top w:val="none" w:sz="0" w:space="0" w:color="auto"/>
        <w:bottom w:val="none" w:sz="0" w:space="0" w:color="auto"/>
      </w:pBdr>
      <w:spacing w:before="0" w:after="360"/>
    </w:pPr>
    <w:rPr>
      <w:rFonts w:ascii="Arial Narrow" w:hAnsi="Arial Narrow"/>
      <w:b/>
      <w:caps w:val="0"/>
      <w:color w:val="1578BE"/>
      <w:sz w:val="40"/>
    </w:rPr>
  </w:style>
  <w:style w:type="paragraph" w:customStyle="1" w:styleId="BulletsLast">
    <w:name w:val="Bullets Last"/>
    <w:basedOn w:val="Bullets"/>
    <w:qFormat/>
    <w:rsid w:val="00E57B3D"/>
    <w:pPr>
      <w:spacing w:after="240"/>
    </w:pPr>
  </w:style>
  <w:style w:type="character" w:customStyle="1" w:styleId="Heading3Char">
    <w:name w:val="Heading 3 Char"/>
    <w:link w:val="Heading3"/>
    <w:uiPriority w:val="9"/>
    <w:rsid w:val="00E360DD"/>
    <w:rPr>
      <w:rFonts w:ascii="Cambria" w:eastAsia="Times New Roman" w:hAnsi="Cambria" w:cs="Times New Roman"/>
      <w:b/>
      <w:bCs/>
      <w:sz w:val="26"/>
      <w:szCs w:val="26"/>
      <w:lang w:val="en-AU" w:eastAsia="en-AU"/>
    </w:rPr>
  </w:style>
  <w:style w:type="paragraph" w:customStyle="1" w:styleId="TableText">
    <w:name w:val="Table Text"/>
    <w:basedOn w:val="Normal"/>
    <w:qFormat/>
    <w:rsid w:val="00E360DD"/>
    <w:pPr>
      <w:spacing w:before="120" w:after="120"/>
    </w:pPr>
    <w:rPr>
      <w:sz w:val="20"/>
    </w:rPr>
  </w:style>
  <w:style w:type="paragraph" w:customStyle="1" w:styleId="TableHeading">
    <w:name w:val="Table Heading"/>
    <w:basedOn w:val="Heading1"/>
    <w:qFormat/>
    <w:rsid w:val="00E360DD"/>
    <w:pPr>
      <w:spacing w:before="120" w:after="120"/>
    </w:pPr>
    <w:rPr>
      <w:sz w:val="24"/>
      <w:szCs w:val="24"/>
    </w:rPr>
  </w:style>
  <w:style w:type="paragraph" w:customStyle="1" w:styleId="TableBullets">
    <w:name w:val="Table Bullets"/>
    <w:basedOn w:val="Bullets"/>
    <w:qFormat/>
    <w:rsid w:val="00E360DD"/>
    <w:pPr>
      <w:numPr>
        <w:numId w:val="16"/>
      </w:numPr>
      <w:ind w:left="357" w:hanging="357"/>
    </w:pPr>
    <w:rPr>
      <w:sz w:val="20"/>
    </w:rPr>
  </w:style>
  <w:style w:type="table" w:styleId="TableGrid">
    <w:name w:val="Table Grid"/>
    <w:basedOn w:val="TableNormal"/>
    <w:uiPriority w:val="59"/>
    <w:rsid w:val="008E2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04E7C"/>
    <w:rPr>
      <w:sz w:val="16"/>
      <w:szCs w:val="16"/>
    </w:rPr>
  </w:style>
  <w:style w:type="paragraph" w:styleId="CommentText">
    <w:name w:val="annotation text"/>
    <w:basedOn w:val="Normal"/>
    <w:link w:val="CommentTextChar"/>
    <w:uiPriority w:val="99"/>
    <w:semiHidden/>
    <w:unhideWhenUsed/>
    <w:rsid w:val="00B04E7C"/>
    <w:pPr>
      <w:spacing w:before="0" w:after="200" w:line="276" w:lineRule="auto"/>
    </w:pPr>
    <w:rPr>
      <w:rFonts w:ascii="Calibri" w:eastAsia="Calibri" w:hAnsi="Calibri"/>
      <w:sz w:val="20"/>
      <w:lang w:val="en-AU" w:eastAsia="en-US"/>
    </w:rPr>
  </w:style>
  <w:style w:type="character" w:customStyle="1" w:styleId="CommentTextChar">
    <w:name w:val="Comment Text Char"/>
    <w:link w:val="CommentText"/>
    <w:uiPriority w:val="99"/>
    <w:semiHidden/>
    <w:rsid w:val="00B04E7C"/>
    <w:rPr>
      <w:rFonts w:ascii="Calibri" w:eastAsia="Calibri" w:hAnsi="Calibri"/>
      <w:lang w:val="en-AU"/>
    </w:rPr>
  </w:style>
  <w:style w:type="paragraph" w:styleId="ListParagraph">
    <w:name w:val="List Paragraph"/>
    <w:basedOn w:val="Normal"/>
    <w:uiPriority w:val="34"/>
    <w:rsid w:val="00790DA4"/>
    <w:pPr>
      <w:ind w:left="720"/>
      <w:contextualSpacing/>
    </w:pPr>
  </w:style>
  <w:style w:type="character" w:styleId="UnresolvedMention">
    <w:name w:val="Unresolved Mention"/>
    <w:basedOn w:val="DefaultParagraphFont"/>
    <w:uiPriority w:val="99"/>
    <w:semiHidden/>
    <w:unhideWhenUsed/>
    <w:rsid w:val="00610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72539">
      <w:bodyDiv w:val="1"/>
      <w:marLeft w:val="0"/>
      <w:marRight w:val="0"/>
      <w:marTop w:val="0"/>
      <w:marBottom w:val="0"/>
      <w:divBdr>
        <w:top w:val="none" w:sz="0" w:space="0" w:color="auto"/>
        <w:left w:val="none" w:sz="0" w:space="0" w:color="auto"/>
        <w:bottom w:val="none" w:sz="0" w:space="0" w:color="auto"/>
        <w:right w:val="none" w:sz="0" w:space="0" w:color="auto"/>
      </w:divBdr>
      <w:divsChild>
        <w:div w:id="338969999">
          <w:marLeft w:val="0"/>
          <w:marRight w:val="0"/>
          <w:marTop w:val="0"/>
          <w:marBottom w:val="0"/>
          <w:divBdr>
            <w:top w:val="none" w:sz="0" w:space="0" w:color="auto"/>
            <w:left w:val="none" w:sz="0" w:space="0" w:color="auto"/>
            <w:bottom w:val="none" w:sz="0" w:space="0" w:color="auto"/>
            <w:right w:val="none" w:sz="0" w:space="0" w:color="auto"/>
          </w:divBdr>
          <w:divsChild>
            <w:div w:id="1452894296">
              <w:marLeft w:val="0"/>
              <w:marRight w:val="0"/>
              <w:marTop w:val="0"/>
              <w:marBottom w:val="0"/>
              <w:divBdr>
                <w:top w:val="none" w:sz="0" w:space="0" w:color="auto"/>
                <w:left w:val="none" w:sz="0" w:space="0" w:color="auto"/>
                <w:bottom w:val="none" w:sz="0" w:space="0" w:color="auto"/>
                <w:right w:val="none" w:sz="0" w:space="0" w:color="auto"/>
              </w:divBdr>
              <w:divsChild>
                <w:div w:id="107311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54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http://www.playbytherules.net.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sa\Application%20Data\Microsoft\Templates\PBTR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67B7660F3FA44F9ECA3EAB7E31F08E" ma:contentTypeVersion="18" ma:contentTypeDescription="Create a new document." ma:contentTypeScope="" ma:versionID="49567220d927c1051d8128f6a71c498d">
  <xsd:schema xmlns:xsd="http://www.w3.org/2001/XMLSchema" xmlns:xs="http://www.w3.org/2001/XMLSchema" xmlns:p="http://schemas.microsoft.com/office/2006/metadata/properties" xmlns:ns2="8c990ffd-96cc-4b98-b1f9-6a264d08247d" xmlns:ns3="83aa3b5c-eacf-4e84-88d4-4114b07dba1e" targetNamespace="http://schemas.microsoft.com/office/2006/metadata/properties" ma:root="true" ma:fieldsID="2fdbeb3979795f3700711989ccaa5698" ns2:_="" ns3:_="">
    <xsd:import namespace="8c990ffd-96cc-4b98-b1f9-6a264d08247d"/>
    <xsd:import namespace="83aa3b5c-eacf-4e84-88d4-4114b07db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90ffd-96cc-4b98-b1f9-6a264d082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a4912c-221f-4c5e-9dcf-26fd706b592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aa3b5c-eacf-4e84-88d4-4114b07dba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4c4ceb-e865-4aa0-9916-fe99800cbe20}" ma:internalName="TaxCatchAll" ma:showField="CatchAllData" ma:web="83aa3b5c-eacf-4e84-88d4-4114b07dba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3aa3b5c-eacf-4e84-88d4-4114b07dba1e" xsi:nil="true"/>
    <lcf76f155ced4ddcb4097134ff3c332f xmlns="8c990ffd-96cc-4b98-b1f9-6a264d0824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A0F266-A274-4D3D-8E0A-5C712BEF4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90ffd-96cc-4b98-b1f9-6a264d08247d"/>
    <ds:schemaRef ds:uri="83aa3b5c-eacf-4e84-88d4-4114b07db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052024-8F3B-4A03-A26E-C6EF61C8B096}">
  <ds:schemaRefs>
    <ds:schemaRef ds:uri="http://schemas.microsoft.com/office/2006/metadata/properties"/>
    <ds:schemaRef ds:uri="http://schemas.microsoft.com/office/infopath/2007/PartnerControls"/>
    <ds:schemaRef ds:uri="83aa3b5c-eacf-4e84-88d4-4114b07dba1e"/>
    <ds:schemaRef ds:uri="8c990ffd-96cc-4b98-b1f9-6a264d08247d"/>
  </ds:schemaRefs>
</ds:datastoreItem>
</file>

<file path=customXml/itemProps3.xml><?xml version="1.0" encoding="utf-8"?>
<ds:datastoreItem xmlns:ds="http://schemas.openxmlformats.org/officeDocument/2006/customXml" ds:itemID="{861AD672-3949-4852-9B9E-924D7ADBE3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PBTR_template</Template>
  <TotalTime>51</TotalTime>
  <Pages>9</Pages>
  <Words>2977</Words>
  <Characters>16238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PBTR word document</vt:lpstr>
    </vt:vector>
  </TitlesOfParts>
  <Company>Inwords</Company>
  <LinksUpToDate>false</LinksUpToDate>
  <CharactersWithSpaces>19177</CharactersWithSpaces>
  <SharedDoc>false</SharedDoc>
  <HLinks>
    <vt:vector size="42" baseType="variant">
      <vt:variant>
        <vt:i4>5505101</vt:i4>
      </vt:variant>
      <vt:variant>
        <vt:i4>12</vt:i4>
      </vt:variant>
      <vt:variant>
        <vt:i4>0</vt:i4>
      </vt:variant>
      <vt:variant>
        <vt:i4>5</vt:i4>
      </vt:variant>
      <vt:variant>
        <vt:lpwstr>http://www.police.tas.gov.au/permits/criminal-history/volunteer-rate</vt:lpwstr>
      </vt:variant>
      <vt:variant>
        <vt:lpwstr/>
      </vt:variant>
      <vt:variant>
        <vt:i4>5832785</vt:i4>
      </vt:variant>
      <vt:variant>
        <vt:i4>9</vt:i4>
      </vt:variant>
      <vt:variant>
        <vt:i4>0</vt:i4>
      </vt:variant>
      <vt:variant>
        <vt:i4>5</vt:i4>
      </vt:variant>
      <vt:variant>
        <vt:lpwstr>http://www.police.tas.gov.au/permits/criminal-history</vt:lpwstr>
      </vt:variant>
      <vt:variant>
        <vt:lpwstr/>
      </vt:variant>
      <vt:variant>
        <vt:i4>5832785</vt:i4>
      </vt:variant>
      <vt:variant>
        <vt:i4>6</vt:i4>
      </vt:variant>
      <vt:variant>
        <vt:i4>0</vt:i4>
      </vt:variant>
      <vt:variant>
        <vt:i4>5</vt:i4>
      </vt:variant>
      <vt:variant>
        <vt:lpwstr>http://www.police.tas.gov.au/permits/criminal-history</vt:lpwstr>
      </vt:variant>
      <vt:variant>
        <vt:lpwstr/>
      </vt:variant>
      <vt:variant>
        <vt:i4>65604</vt:i4>
      </vt:variant>
      <vt:variant>
        <vt:i4>3</vt:i4>
      </vt:variant>
      <vt:variant>
        <vt:i4>0</vt:i4>
      </vt:variant>
      <vt:variant>
        <vt:i4>5</vt:i4>
      </vt:variant>
      <vt:variant>
        <vt:lpwstr>http://www.police.tas.gov.au/</vt:lpwstr>
      </vt:variant>
      <vt:variant>
        <vt:lpwstr/>
      </vt:variant>
      <vt:variant>
        <vt:i4>4784194</vt:i4>
      </vt:variant>
      <vt:variant>
        <vt:i4>0</vt:i4>
      </vt:variant>
      <vt:variant>
        <vt:i4>0</vt:i4>
      </vt:variant>
      <vt:variant>
        <vt:i4>5</vt:i4>
      </vt:variant>
      <vt:variant>
        <vt:lpwstr>http://www.playbytherules.net.au/</vt:lpwstr>
      </vt:variant>
      <vt:variant>
        <vt:lpwstr/>
      </vt:variant>
      <vt:variant>
        <vt:i4>4784194</vt:i4>
      </vt:variant>
      <vt:variant>
        <vt:i4>6</vt:i4>
      </vt:variant>
      <vt:variant>
        <vt:i4>0</vt:i4>
      </vt:variant>
      <vt:variant>
        <vt:i4>5</vt:i4>
      </vt:variant>
      <vt:variant>
        <vt:lpwstr>http://www.playbytherules.net.au/</vt:lpwstr>
      </vt:variant>
      <vt:variant>
        <vt:lpwstr/>
      </vt:variant>
      <vt:variant>
        <vt:i4>4784194</vt:i4>
      </vt:variant>
      <vt:variant>
        <vt:i4>0</vt:i4>
      </vt:variant>
      <vt:variant>
        <vt:i4>0</vt:i4>
      </vt:variant>
      <vt:variant>
        <vt:i4>5</vt:i4>
      </vt:variant>
      <vt:variant>
        <vt:lpwstr>http://www.playbytherules.net.au/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PBTR word document</dc:title>
  <dc:subject/>
  <dc:creator>Lisa Thompson</dc:creator>
  <cp:keywords/>
  <cp:lastModifiedBy>Fresh Zeljko</cp:lastModifiedBy>
  <cp:revision>4</cp:revision>
  <cp:lastPrinted>2012-04-03T02:54:00Z</cp:lastPrinted>
  <dcterms:created xsi:type="dcterms:W3CDTF">2021-01-15T01:03:00Z</dcterms:created>
  <dcterms:modified xsi:type="dcterms:W3CDTF">2023-10-17T03:30:00Z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Filename">
    <vt:lpwstr>S:\public\Play by the Rules\Karen\ACS\Resources\Child Protection Docs\Updated CP Docs Received Mar 2010\PBTR Child Protection Laws-Screening-TAS.doc</vt:lpwstr>
  </property>
  <property fmtid="{D5CDD505-2E9C-101B-9397-08002B2CF9AE}" pid="3" name="ContentTypeId">
    <vt:lpwstr>0x010100EE67B7660F3FA44F9ECA3EAB7E31F08E</vt:lpwstr>
  </property>
  <property fmtid="{D5CDD505-2E9C-101B-9397-08002B2CF9AE}" pid="4" name="MediaServiceImageTags">
    <vt:lpwstr/>
  </property>
</Properties>
</file>